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0FC" w:rsidRDefault="00FC30FC" w14:paraId="48483C65" w14:textId="168A7C3C"/>
    <w:p w:rsidR="00FD2CC5" w:rsidRDefault="00FD2CC5" w14:paraId="59CCD925" w14:textId="51EB959E">
      <w:r>
        <w:t>Vale of Glamorgan Council Menopause at Work Procedures</w:t>
      </w:r>
    </w:p>
    <w:sectPr w:rsidR="00FD2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C5"/>
    <w:rsid w:val="001B5236"/>
    <w:rsid w:val="00FC30FC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3C7F"/>
  <w15:chartTrackingRefBased/>
  <w15:docId w15:val="{79BBB7B9-B043-400E-9735-F4E97527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 of Glamorgan Council Menopause at Work Procedures</dc:title>
  <dc:subject>
  </dc:subject>
  <dc:creator>Kirby, Harriet</dc:creator>
  <cp:keywords>
  </cp:keywords>
  <dc:description>
  </dc:description>
  <cp:lastModifiedBy>Harriet Kirby</cp:lastModifiedBy>
  <cp:revision>1</cp:revision>
  <dcterms:created xsi:type="dcterms:W3CDTF">2022-08-15T09:53:00Z</dcterms:created>
  <dcterms:modified xsi:type="dcterms:W3CDTF">2022-08-15T14:07:29Z</dcterms:modified>
</cp:coreProperties>
</file>