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370E" w:rsidP="000200ED" w:rsidRDefault="000200ED" w14:paraId="6FCD8C6F" w14:textId="12C8F39F">
      <w:pPr>
        <w:spacing w:line="276" w:lineRule="auto"/>
        <w:jc w:val="center"/>
      </w:pPr>
      <w:r>
        <w:rPr>
          <w:noProof/>
        </w:rPr>
        <w:drawing>
          <wp:inline distT="0" distB="0" distL="0" distR="0" wp14:anchorId="4236C7B8" wp14:editId="668544F9">
            <wp:extent cx="2438208" cy="2334986"/>
            <wp:effectExtent l="0" t="0" r="635" b="8255"/>
            <wp:docPr id="1" name="Picture 1" descr="A logo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line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9027" cy="2345347"/>
                    </a:xfrm>
                    <a:prstGeom prst="rect">
                      <a:avLst/>
                    </a:prstGeom>
                    <a:noFill/>
                    <a:ln>
                      <a:noFill/>
                    </a:ln>
                  </pic:spPr>
                </pic:pic>
              </a:graphicData>
            </a:graphic>
          </wp:inline>
        </w:drawing>
      </w:r>
    </w:p>
    <w:p w:rsidRPr="0060092B" w:rsidR="00FA11AC" w:rsidP="000200ED" w:rsidRDefault="00FA11AC" w14:paraId="4EBE909B" w14:textId="5AA29AD3">
      <w:pPr>
        <w:shd w:val="clear" w:color="auto" w:fill="FFFFFF"/>
        <w:spacing w:after="0" w:line="276" w:lineRule="auto"/>
        <w:textAlignment w:val="baseline"/>
        <w:outlineLvl w:val="0"/>
        <w:rPr>
          <w:rFonts w:ascii="Calibri" w:hAnsi="Calibri" w:eastAsia="Times New Roman" w:cs="Calibri"/>
          <w:b/>
          <w:bCs/>
          <w:color w:val="2F5496" w:themeColor="accent1" w:themeShade="BF"/>
          <w:kern w:val="36"/>
          <w:sz w:val="44"/>
          <w:szCs w:val="44"/>
          <w:lang w:eastAsia="en-GB"/>
        </w:rPr>
      </w:pPr>
      <w:r w:rsidRPr="0060092B">
        <w:rPr>
          <w:rFonts w:ascii="Calibri" w:hAnsi="Calibri" w:eastAsia="Times New Roman" w:cs="Calibri"/>
          <w:b/>
          <w:bCs/>
          <w:color w:val="2F5496" w:themeColor="accent1" w:themeShade="BF"/>
          <w:kern w:val="36"/>
          <w:sz w:val="44"/>
          <w:szCs w:val="44"/>
          <w:lang w:eastAsia="en-GB"/>
        </w:rPr>
        <w:t>International Fraud Week </w:t>
      </w:r>
    </w:p>
    <w:p w:rsidRPr="002B6372" w:rsidR="00333864" w:rsidP="002B6372" w:rsidRDefault="00333864" w14:paraId="68F1D035" w14:textId="2F7DD1C9">
      <w:pPr>
        <w:shd w:val="clear" w:color="auto" w:fill="FFFFFF"/>
        <w:spacing w:before="225" w:after="100" w:afterAutospacing="1" w:line="276" w:lineRule="auto"/>
        <w:outlineLvl w:val="2"/>
        <w:rPr>
          <w:rFonts w:eastAsia="Times New Roman" w:cstheme="minorHAnsi"/>
          <w:color w:val="333333"/>
          <w:sz w:val="24"/>
          <w:szCs w:val="24"/>
          <w:lang w:eastAsia="en-GB"/>
        </w:rPr>
      </w:pPr>
      <w:r w:rsidRPr="0060092B">
        <w:rPr>
          <w:rFonts w:eastAsia="Times New Roman" w:cstheme="minorHAnsi"/>
          <w:b/>
          <w:color w:val="2F5496" w:themeColor="accent1" w:themeShade="BF"/>
          <w:sz w:val="28"/>
          <w:szCs w:val="28"/>
          <w:lang w:eastAsia="en-GB"/>
        </w:rPr>
        <w:t>What is Fraud Week?</w:t>
      </w:r>
      <w:r w:rsidR="002B6372">
        <w:rPr>
          <w:rFonts w:eastAsia="Times New Roman" w:cstheme="minorHAnsi"/>
          <w:b/>
          <w:color w:val="2F5496" w:themeColor="accent1" w:themeShade="BF"/>
          <w:sz w:val="28"/>
          <w:szCs w:val="28"/>
          <w:lang w:eastAsia="en-GB"/>
        </w:rPr>
        <w:t xml:space="preserve"> </w:t>
      </w:r>
      <w:r w:rsidR="00A73910">
        <w:rPr>
          <w:rFonts w:eastAsia="Times New Roman" w:cstheme="minorHAnsi"/>
          <w:b/>
          <w:color w:val="2F5496" w:themeColor="accent1" w:themeShade="BF"/>
          <w:sz w:val="28"/>
          <w:szCs w:val="28"/>
          <w:lang w:eastAsia="en-GB"/>
        </w:rPr>
        <w:t xml:space="preserve"> </w:t>
      </w:r>
      <w:r w:rsidRPr="002B6372">
        <w:rPr>
          <w:rFonts w:eastAsia="Times New Roman" w:cstheme="minorHAnsi"/>
          <w:color w:val="333333"/>
          <w:sz w:val="24"/>
          <w:szCs w:val="24"/>
          <w:lang w:eastAsia="en-GB"/>
        </w:rPr>
        <w:t>Eve</w:t>
      </w:r>
      <w:r w:rsidRPr="002B6372" w:rsidR="00D00174">
        <w:rPr>
          <w:rFonts w:eastAsia="Times New Roman" w:cstheme="minorHAnsi"/>
          <w:color w:val="333333"/>
          <w:sz w:val="24"/>
          <w:szCs w:val="24"/>
          <w:lang w:eastAsia="en-GB"/>
        </w:rPr>
        <w:t>ry November, hundreds of organis</w:t>
      </w:r>
      <w:r w:rsidRPr="002B6372">
        <w:rPr>
          <w:rFonts w:eastAsia="Times New Roman" w:cstheme="minorHAnsi"/>
          <w:color w:val="333333"/>
          <w:sz w:val="24"/>
          <w:szCs w:val="24"/>
          <w:lang w:eastAsia="en-GB"/>
        </w:rPr>
        <w:t>ations around the world pledge to increase fraud awareness in their workplaces and communities.</w:t>
      </w:r>
    </w:p>
    <w:p w:rsidRPr="00757F2D" w:rsidR="00FA11AC" w:rsidP="000200ED" w:rsidRDefault="00FA11AC" w14:paraId="48B85916" w14:textId="2BE1E599">
      <w:pPr>
        <w:shd w:val="clear" w:color="auto" w:fill="FFFFFF"/>
        <w:spacing w:after="0" w:line="276" w:lineRule="auto"/>
        <w:textAlignment w:val="baseline"/>
        <w:rPr>
          <w:rFonts w:eastAsia="Times New Roman" w:cstheme="minorHAnsi"/>
          <w:sz w:val="24"/>
          <w:szCs w:val="24"/>
          <w:lang w:eastAsia="en-GB"/>
        </w:rPr>
      </w:pPr>
      <w:r w:rsidRPr="00757F2D">
        <w:rPr>
          <w:rFonts w:eastAsia="Times New Roman" w:cstheme="minorHAnsi"/>
          <w:sz w:val="24"/>
          <w:szCs w:val="24"/>
          <w:lang w:eastAsia="en-GB"/>
        </w:rPr>
        <w:t>To support </w:t>
      </w:r>
      <w:r w:rsidRPr="00757F2D" w:rsidR="00333864">
        <w:rPr>
          <w:rFonts w:eastAsia="Times New Roman" w:cstheme="minorHAnsi"/>
          <w:sz w:val="24"/>
          <w:szCs w:val="24"/>
          <w:lang w:eastAsia="en-GB"/>
        </w:rPr>
        <w:t>this</w:t>
      </w:r>
      <w:r w:rsidRPr="00757F2D">
        <w:rPr>
          <w:rFonts w:eastAsia="Times New Roman" w:cstheme="minorHAnsi"/>
          <w:sz w:val="24"/>
          <w:szCs w:val="24"/>
          <w:lang w:eastAsia="en-GB"/>
        </w:rPr>
        <w:t xml:space="preserve">, we will be </w:t>
      </w:r>
      <w:r w:rsidRPr="00757F2D" w:rsidR="003E132B">
        <w:rPr>
          <w:rFonts w:eastAsia="Times New Roman" w:cstheme="minorHAnsi"/>
          <w:sz w:val="24"/>
          <w:szCs w:val="24"/>
          <w:lang w:eastAsia="en-GB"/>
        </w:rPr>
        <w:t xml:space="preserve">advising on key </w:t>
      </w:r>
      <w:r w:rsidRPr="00757F2D">
        <w:rPr>
          <w:rFonts w:eastAsia="Times New Roman" w:cstheme="minorHAnsi"/>
          <w:sz w:val="24"/>
          <w:szCs w:val="24"/>
          <w:lang w:eastAsia="en-GB"/>
        </w:rPr>
        <w:t>areas that impact our current fraud environment.</w:t>
      </w:r>
    </w:p>
    <w:p w:rsidRPr="00757F2D" w:rsidR="00FA11AC" w:rsidP="000200ED" w:rsidRDefault="00FA11AC" w14:paraId="633E7117" w14:textId="77777777">
      <w:pPr>
        <w:shd w:val="clear" w:color="auto" w:fill="FFFFFF"/>
        <w:spacing w:after="0" w:line="276" w:lineRule="auto"/>
        <w:textAlignment w:val="baseline"/>
        <w:rPr>
          <w:rFonts w:eastAsia="Times New Roman" w:cstheme="minorHAnsi"/>
          <w:sz w:val="24"/>
          <w:szCs w:val="24"/>
          <w:lang w:eastAsia="en-GB"/>
        </w:rPr>
      </w:pPr>
      <w:r w:rsidRPr="00757F2D">
        <w:rPr>
          <w:rFonts w:eastAsia="Times New Roman" w:cstheme="minorHAnsi"/>
          <w:sz w:val="24"/>
          <w:szCs w:val="24"/>
          <w:lang w:eastAsia="en-GB"/>
        </w:rPr>
        <w:t> </w:t>
      </w:r>
    </w:p>
    <w:p w:rsidRPr="00757F2D" w:rsidR="00FA11AC" w:rsidP="000200ED" w:rsidRDefault="00FA11AC" w14:paraId="6D855FDC" w14:textId="72B9CAFF">
      <w:pPr>
        <w:shd w:val="clear" w:color="auto" w:fill="FFFFFF"/>
        <w:spacing w:after="0" w:line="276" w:lineRule="auto"/>
        <w:textAlignment w:val="baseline"/>
        <w:rPr>
          <w:rFonts w:eastAsia="Times New Roman" w:cstheme="minorHAnsi"/>
          <w:sz w:val="24"/>
          <w:szCs w:val="24"/>
          <w:lang w:eastAsia="en-GB"/>
        </w:rPr>
      </w:pPr>
      <w:r w:rsidRPr="00757F2D">
        <w:rPr>
          <w:rFonts w:eastAsia="Times New Roman" w:cstheme="minorHAnsi"/>
          <w:sz w:val="24"/>
          <w:szCs w:val="24"/>
          <w:lang w:eastAsia="en-GB"/>
        </w:rPr>
        <w:t xml:space="preserve">Fraud, </w:t>
      </w:r>
      <w:r w:rsidRPr="00757F2D" w:rsidR="00005FAF">
        <w:rPr>
          <w:rFonts w:eastAsia="Times New Roman" w:cstheme="minorHAnsi"/>
          <w:sz w:val="24"/>
          <w:szCs w:val="24"/>
          <w:lang w:eastAsia="en-GB"/>
        </w:rPr>
        <w:t>corruption,</w:t>
      </w:r>
      <w:r w:rsidRPr="00757F2D">
        <w:rPr>
          <w:rFonts w:eastAsia="Times New Roman" w:cstheme="minorHAnsi"/>
          <w:sz w:val="24"/>
          <w:szCs w:val="24"/>
          <w:lang w:eastAsia="en-GB"/>
        </w:rPr>
        <w:t xml:space="preserve"> or theft, both from within the Council and from external sources, is bad for the eco</w:t>
      </w:r>
      <w:r w:rsidRPr="00757F2D" w:rsidR="0048182B">
        <w:rPr>
          <w:rFonts w:eastAsia="Times New Roman" w:cstheme="minorHAnsi"/>
          <w:sz w:val="24"/>
          <w:szCs w:val="24"/>
          <w:lang w:eastAsia="en-GB"/>
        </w:rPr>
        <w:t>nomy and can adversely affect</w:t>
      </w:r>
      <w:r w:rsidRPr="00757F2D">
        <w:rPr>
          <w:rFonts w:eastAsia="Times New Roman" w:cstheme="minorHAnsi"/>
          <w:sz w:val="24"/>
          <w:szCs w:val="24"/>
          <w:lang w:eastAsia="en-GB"/>
        </w:rPr>
        <w:t xml:space="preserve"> the provision of publ</w:t>
      </w:r>
      <w:r w:rsidRPr="00757F2D" w:rsidR="00094E3D">
        <w:rPr>
          <w:rFonts w:eastAsia="Times New Roman" w:cstheme="minorHAnsi"/>
          <w:sz w:val="24"/>
          <w:szCs w:val="24"/>
          <w:lang w:eastAsia="en-GB"/>
        </w:rPr>
        <w:t xml:space="preserve">ic services for residents </w:t>
      </w:r>
      <w:r w:rsidRPr="00757F2D" w:rsidR="00181A35">
        <w:rPr>
          <w:rFonts w:eastAsia="Times New Roman" w:cstheme="minorHAnsi"/>
          <w:sz w:val="24"/>
          <w:szCs w:val="24"/>
          <w:lang w:eastAsia="en-GB"/>
        </w:rPr>
        <w:t xml:space="preserve">of </w:t>
      </w:r>
      <w:r w:rsidRPr="00757F2D" w:rsidR="00005FAF">
        <w:rPr>
          <w:rFonts w:eastAsia="Times New Roman" w:cstheme="minorHAnsi"/>
          <w:sz w:val="24"/>
          <w:szCs w:val="24"/>
          <w:lang w:eastAsia="en-GB"/>
        </w:rPr>
        <w:t xml:space="preserve">the Vale of Glamorgan. </w:t>
      </w:r>
    </w:p>
    <w:p w:rsidRPr="00757F2D" w:rsidR="00FA11AC" w:rsidP="000200ED" w:rsidRDefault="00FA11AC" w14:paraId="30BB7954" w14:textId="77777777">
      <w:pPr>
        <w:shd w:val="clear" w:color="auto" w:fill="FFFFFF"/>
        <w:spacing w:after="0" w:line="276" w:lineRule="auto"/>
        <w:textAlignment w:val="baseline"/>
        <w:rPr>
          <w:rFonts w:eastAsia="Times New Roman" w:cstheme="minorHAnsi"/>
          <w:sz w:val="24"/>
          <w:szCs w:val="24"/>
          <w:lang w:eastAsia="en-GB"/>
        </w:rPr>
      </w:pPr>
      <w:r w:rsidRPr="00757F2D">
        <w:rPr>
          <w:rFonts w:eastAsia="Times New Roman" w:cstheme="minorHAnsi"/>
          <w:sz w:val="24"/>
          <w:szCs w:val="24"/>
          <w:lang w:eastAsia="en-GB"/>
        </w:rPr>
        <w:t> </w:t>
      </w:r>
    </w:p>
    <w:p w:rsidRPr="00757F2D" w:rsidR="00FA11AC" w:rsidP="000200ED" w:rsidRDefault="0053017E" w14:paraId="232A4F7A" w14:textId="008F808D">
      <w:pPr>
        <w:shd w:val="clear" w:color="auto" w:fill="FFFFFF"/>
        <w:spacing w:after="0" w:line="276" w:lineRule="auto"/>
        <w:textAlignment w:val="baseline"/>
        <w:rPr>
          <w:rFonts w:eastAsia="Times New Roman" w:cstheme="minorHAnsi"/>
          <w:sz w:val="24"/>
          <w:szCs w:val="24"/>
          <w:lang w:eastAsia="en-GB"/>
        </w:rPr>
      </w:pPr>
      <w:r>
        <w:rPr>
          <w:rFonts w:eastAsia="Times New Roman" w:cstheme="minorHAnsi"/>
          <w:sz w:val="24"/>
          <w:szCs w:val="24"/>
          <w:lang w:eastAsia="en-GB"/>
        </w:rPr>
        <w:t xml:space="preserve">Here in the Vale, the council </w:t>
      </w:r>
      <w:r w:rsidRPr="00757F2D" w:rsidR="00FA11AC">
        <w:rPr>
          <w:rFonts w:eastAsia="Times New Roman" w:cstheme="minorHAnsi"/>
          <w:sz w:val="24"/>
          <w:szCs w:val="24"/>
          <w:lang w:eastAsia="en-GB"/>
        </w:rPr>
        <w:t>continue</w:t>
      </w:r>
      <w:r>
        <w:rPr>
          <w:rFonts w:eastAsia="Times New Roman" w:cstheme="minorHAnsi"/>
          <w:sz w:val="24"/>
          <w:szCs w:val="24"/>
          <w:lang w:eastAsia="en-GB"/>
        </w:rPr>
        <w:t>s</w:t>
      </w:r>
      <w:r w:rsidRPr="00757F2D" w:rsidR="00FA11AC">
        <w:rPr>
          <w:rFonts w:eastAsia="Times New Roman" w:cstheme="minorHAnsi"/>
          <w:sz w:val="24"/>
          <w:szCs w:val="24"/>
          <w:lang w:eastAsia="en-GB"/>
        </w:rPr>
        <w:t xml:space="preserve"> to develop an anti-fraud culture which reinforces </w:t>
      </w:r>
      <w:r>
        <w:rPr>
          <w:rFonts w:eastAsia="Times New Roman" w:cstheme="minorHAnsi"/>
          <w:sz w:val="24"/>
          <w:szCs w:val="24"/>
          <w:lang w:eastAsia="en-GB"/>
        </w:rPr>
        <w:t>a</w:t>
      </w:r>
      <w:r w:rsidRPr="00757F2D" w:rsidR="00FA11AC">
        <w:rPr>
          <w:rFonts w:eastAsia="Times New Roman" w:cstheme="minorHAnsi"/>
          <w:sz w:val="24"/>
          <w:szCs w:val="24"/>
          <w:lang w:eastAsia="en-GB"/>
        </w:rPr>
        <w:t xml:space="preserve"> zero tolerance of fraud, </w:t>
      </w:r>
      <w:r w:rsidRPr="00757F2D" w:rsidR="00005FAF">
        <w:rPr>
          <w:rFonts w:eastAsia="Times New Roman" w:cstheme="minorHAnsi"/>
          <w:sz w:val="24"/>
          <w:szCs w:val="24"/>
          <w:lang w:eastAsia="en-GB"/>
        </w:rPr>
        <w:t>corruption,</w:t>
      </w:r>
      <w:r w:rsidRPr="00757F2D" w:rsidR="00FA11AC">
        <w:rPr>
          <w:rFonts w:eastAsia="Times New Roman" w:cstheme="minorHAnsi"/>
          <w:sz w:val="24"/>
          <w:szCs w:val="24"/>
          <w:lang w:eastAsia="en-GB"/>
        </w:rPr>
        <w:t xml:space="preserve"> and theft, actively engaging with all those in </w:t>
      </w:r>
      <w:r w:rsidRPr="00757F2D" w:rsidR="0048182B">
        <w:rPr>
          <w:rFonts w:eastAsia="Times New Roman" w:cstheme="minorHAnsi"/>
          <w:sz w:val="24"/>
          <w:szCs w:val="24"/>
          <w:lang w:eastAsia="en-GB"/>
        </w:rPr>
        <w:t>our borough</w:t>
      </w:r>
      <w:r w:rsidRPr="00757F2D" w:rsidR="00FA11AC">
        <w:rPr>
          <w:rFonts w:eastAsia="Times New Roman" w:cstheme="minorHAnsi"/>
          <w:sz w:val="24"/>
          <w:szCs w:val="24"/>
          <w:lang w:eastAsia="en-GB"/>
        </w:rPr>
        <w:t xml:space="preserve"> who have a responsibility in the combating of fraud, </w:t>
      </w:r>
      <w:r w:rsidRPr="00757F2D" w:rsidR="00005FAF">
        <w:rPr>
          <w:rFonts w:eastAsia="Times New Roman" w:cstheme="minorHAnsi"/>
          <w:sz w:val="24"/>
          <w:szCs w:val="24"/>
          <w:lang w:eastAsia="en-GB"/>
        </w:rPr>
        <w:t>corruption,</w:t>
      </w:r>
      <w:r w:rsidRPr="00757F2D" w:rsidR="00FA11AC">
        <w:rPr>
          <w:rFonts w:eastAsia="Times New Roman" w:cstheme="minorHAnsi"/>
          <w:sz w:val="24"/>
          <w:szCs w:val="24"/>
          <w:lang w:eastAsia="en-GB"/>
        </w:rPr>
        <w:t xml:space="preserve"> and theft against the Council </w:t>
      </w:r>
      <w:r w:rsidRPr="00757F2D" w:rsidR="00772BC5">
        <w:rPr>
          <w:rFonts w:eastAsia="Times New Roman" w:cstheme="minorHAnsi"/>
          <w:sz w:val="24"/>
          <w:szCs w:val="24"/>
          <w:lang w:eastAsia="en-GB"/>
        </w:rPr>
        <w:t>e.g.,</w:t>
      </w:r>
      <w:r w:rsidRPr="00757F2D" w:rsidR="00FA11AC">
        <w:rPr>
          <w:rFonts w:eastAsia="Times New Roman" w:cstheme="minorHAnsi"/>
          <w:sz w:val="24"/>
          <w:szCs w:val="24"/>
          <w:lang w:eastAsia="en-GB"/>
        </w:rPr>
        <w:t xml:space="preserve"> Council employees, Council members, suppliers, </w:t>
      </w:r>
      <w:r w:rsidRPr="00757F2D" w:rsidR="0060092B">
        <w:rPr>
          <w:rFonts w:eastAsia="Times New Roman" w:cstheme="minorHAnsi"/>
          <w:sz w:val="24"/>
          <w:szCs w:val="24"/>
          <w:lang w:eastAsia="en-GB"/>
        </w:rPr>
        <w:t>contractors,</w:t>
      </w:r>
      <w:r w:rsidRPr="00757F2D" w:rsidR="00FA11AC">
        <w:rPr>
          <w:rFonts w:eastAsia="Times New Roman" w:cstheme="minorHAnsi"/>
          <w:sz w:val="24"/>
          <w:szCs w:val="24"/>
          <w:lang w:eastAsia="en-GB"/>
        </w:rPr>
        <w:t xml:space="preserve"> and residents of </w:t>
      </w:r>
      <w:r w:rsidRPr="00757F2D" w:rsidR="00005FAF">
        <w:rPr>
          <w:rFonts w:eastAsia="Times New Roman" w:cstheme="minorHAnsi"/>
          <w:sz w:val="24"/>
          <w:szCs w:val="24"/>
          <w:lang w:eastAsia="en-GB"/>
        </w:rPr>
        <w:t>the Vale</w:t>
      </w:r>
      <w:r w:rsidRPr="00757F2D" w:rsidR="0048182B">
        <w:rPr>
          <w:rFonts w:eastAsia="Times New Roman" w:cstheme="minorHAnsi"/>
          <w:sz w:val="24"/>
          <w:szCs w:val="24"/>
          <w:lang w:eastAsia="en-GB"/>
        </w:rPr>
        <w:t>.</w:t>
      </w:r>
    </w:p>
    <w:p w:rsidRPr="00757F2D" w:rsidR="00FA11AC" w:rsidP="000200ED" w:rsidRDefault="00FA11AC" w14:paraId="2937CB7F" w14:textId="77777777">
      <w:pPr>
        <w:shd w:val="clear" w:color="auto" w:fill="FFFFFF"/>
        <w:spacing w:after="0" w:line="276" w:lineRule="auto"/>
        <w:textAlignment w:val="baseline"/>
        <w:rPr>
          <w:rFonts w:eastAsia="Times New Roman" w:cstheme="minorHAnsi"/>
          <w:sz w:val="24"/>
          <w:szCs w:val="24"/>
          <w:lang w:eastAsia="en-GB"/>
        </w:rPr>
      </w:pPr>
      <w:r w:rsidRPr="00757F2D">
        <w:rPr>
          <w:rFonts w:eastAsia="Times New Roman" w:cstheme="minorHAnsi"/>
          <w:sz w:val="24"/>
          <w:szCs w:val="24"/>
          <w:lang w:eastAsia="en-GB"/>
        </w:rPr>
        <w:t> </w:t>
      </w:r>
    </w:p>
    <w:p w:rsidRPr="00757F2D" w:rsidR="00FA11AC" w:rsidP="000200ED" w:rsidRDefault="00FA11AC" w14:paraId="5C86883F" w14:textId="195E5EC4">
      <w:pPr>
        <w:shd w:val="clear" w:color="auto" w:fill="FFFFFF"/>
        <w:spacing w:after="0" w:line="276" w:lineRule="auto"/>
        <w:textAlignment w:val="baseline"/>
        <w:rPr>
          <w:rFonts w:eastAsia="Times New Roman" w:cstheme="minorHAnsi"/>
          <w:sz w:val="24"/>
          <w:szCs w:val="24"/>
          <w:lang w:eastAsia="en-GB"/>
        </w:rPr>
      </w:pPr>
      <w:r w:rsidRPr="00757F2D">
        <w:rPr>
          <w:rFonts w:eastAsia="Times New Roman" w:cstheme="minorHAnsi"/>
          <w:sz w:val="24"/>
          <w:szCs w:val="24"/>
          <w:lang w:eastAsia="en-GB"/>
        </w:rPr>
        <w:t xml:space="preserve">The Council will deliver the highest standards of honesty, </w:t>
      </w:r>
      <w:r w:rsidRPr="00757F2D" w:rsidR="0060092B">
        <w:rPr>
          <w:rFonts w:eastAsia="Times New Roman" w:cstheme="minorHAnsi"/>
          <w:sz w:val="24"/>
          <w:szCs w:val="24"/>
          <w:lang w:eastAsia="en-GB"/>
        </w:rPr>
        <w:t>Integrity,</w:t>
      </w:r>
      <w:r w:rsidRPr="00757F2D">
        <w:rPr>
          <w:rFonts w:eastAsia="Times New Roman" w:cstheme="minorHAnsi"/>
          <w:sz w:val="24"/>
          <w:szCs w:val="24"/>
          <w:lang w:eastAsia="en-GB"/>
        </w:rPr>
        <w:t xml:space="preserve"> and accountability, to protect public funds and will actively seek to deter and prevent fraud, corruption and theft and ensure that all possible risks are minimised.  </w:t>
      </w:r>
    </w:p>
    <w:p w:rsidRPr="00757F2D" w:rsidR="000200ED" w:rsidP="000200ED" w:rsidRDefault="000200ED" w14:paraId="0F26FB78" w14:textId="77777777">
      <w:pPr>
        <w:shd w:val="clear" w:color="auto" w:fill="FFFFFF"/>
        <w:spacing w:after="0" w:line="276" w:lineRule="auto"/>
        <w:textAlignment w:val="baseline"/>
        <w:rPr>
          <w:rFonts w:eastAsia="Times New Roman" w:cstheme="minorHAnsi"/>
          <w:sz w:val="24"/>
          <w:szCs w:val="24"/>
          <w:lang w:eastAsia="en-GB"/>
        </w:rPr>
      </w:pPr>
    </w:p>
    <w:p w:rsidRPr="00757F2D" w:rsidR="00757F2D" w:rsidP="00A73910" w:rsidRDefault="00FA11AC" w14:paraId="49984054" w14:textId="5263DC59">
      <w:pPr>
        <w:spacing w:line="276" w:lineRule="auto"/>
        <w:rPr>
          <w:rFonts w:cstheme="minorHAnsi"/>
          <w:sz w:val="24"/>
          <w:szCs w:val="24"/>
        </w:rPr>
      </w:pPr>
      <w:r w:rsidRPr="0060092B">
        <w:rPr>
          <w:rFonts w:cstheme="minorHAnsi"/>
          <w:b/>
          <w:bCs/>
          <w:color w:val="2F5496" w:themeColor="accent1" w:themeShade="BF"/>
          <w:sz w:val="28"/>
          <w:szCs w:val="28"/>
        </w:rPr>
        <w:t>Fighting Fraud and Corruption Locally</w:t>
      </w:r>
      <w:r w:rsidR="0030519E">
        <w:rPr>
          <w:rFonts w:cstheme="minorHAnsi"/>
          <w:b/>
          <w:bCs/>
          <w:color w:val="2F5496" w:themeColor="accent1" w:themeShade="BF"/>
          <w:sz w:val="28"/>
          <w:szCs w:val="28"/>
        </w:rPr>
        <w:t>:</w:t>
      </w:r>
      <w:r w:rsidR="00A73910">
        <w:rPr>
          <w:rFonts w:cstheme="minorHAnsi"/>
          <w:b/>
          <w:bCs/>
          <w:color w:val="2F5496" w:themeColor="accent1" w:themeShade="BF"/>
          <w:sz w:val="28"/>
          <w:szCs w:val="28"/>
        </w:rPr>
        <w:t xml:space="preserve">  </w:t>
      </w:r>
      <w:r w:rsidRPr="00757F2D" w:rsidR="00757F2D">
        <w:rPr>
          <w:rFonts w:cstheme="minorHAnsi"/>
          <w:sz w:val="24"/>
          <w:szCs w:val="24"/>
        </w:rPr>
        <w:t>Local authorities continue to face a significant fraud challenge and the argument about protecting funds and vulnerable people remains. T</w:t>
      </w:r>
      <w:r w:rsidRPr="00757F2D" w:rsidR="00757F2D">
        <w:rPr>
          <w:rFonts w:cstheme="minorHAnsi"/>
          <w:color w:val="333333"/>
          <w:sz w:val="24"/>
          <w:szCs w:val="24"/>
          <w:shd w:val="clear" w:color="auto" w:fill="FFFFFF"/>
        </w:rPr>
        <w:t xml:space="preserve">he most robust figures currently available from the Crime Survey of England and Wales reveal there were 3.7 million incidents of fraud in England and Wales in the year ending December 2022 </w:t>
      </w:r>
    </w:p>
    <w:p w:rsidR="00757F2D" w:rsidP="00757F2D" w:rsidRDefault="00757F2D" w14:paraId="70E8C3E9" w14:textId="6D0DF5AD">
      <w:pPr>
        <w:rPr>
          <w:rFonts w:cstheme="minorHAnsi"/>
          <w:sz w:val="24"/>
          <w:szCs w:val="24"/>
        </w:rPr>
      </w:pPr>
      <w:r w:rsidRPr="00757F2D">
        <w:rPr>
          <w:rFonts w:cstheme="minorHAnsi"/>
          <w:sz w:val="24"/>
          <w:szCs w:val="24"/>
        </w:rPr>
        <w:t xml:space="preserve">The Annual Fraud Indicator Report 2023 suggests annual UK fraud losses could reach £219 Billion with public sector losses rising to £50.2 Billion. </w:t>
      </w:r>
    </w:p>
    <w:p w:rsidRPr="0053017E" w:rsidR="00FA11AC" w:rsidP="0053017E" w:rsidRDefault="00FA11AC" w14:paraId="1755AD2A" w14:textId="06F85BA1">
      <w:pPr>
        <w:rPr>
          <w:rFonts w:cstheme="minorHAnsi"/>
          <w:sz w:val="24"/>
          <w:szCs w:val="24"/>
        </w:rPr>
      </w:pPr>
      <w:r w:rsidRPr="0053017E">
        <w:rPr>
          <w:rFonts w:cstheme="minorHAnsi"/>
          <w:b/>
          <w:bCs/>
          <w:color w:val="2F5496" w:themeColor="accent1" w:themeShade="BF"/>
          <w:sz w:val="28"/>
          <w:szCs w:val="28"/>
        </w:rPr>
        <w:lastRenderedPageBreak/>
        <w:t>Economic Crime</w:t>
      </w:r>
      <w:r w:rsidRPr="0053017E" w:rsidR="00A73910">
        <w:rPr>
          <w:rFonts w:cstheme="minorHAnsi"/>
          <w:b/>
          <w:bCs/>
          <w:color w:val="2F5496" w:themeColor="accent1" w:themeShade="BF"/>
          <w:sz w:val="28"/>
          <w:szCs w:val="28"/>
        </w:rPr>
        <w:t xml:space="preserve">:  </w:t>
      </w:r>
      <w:r w:rsidRPr="0053017E">
        <w:rPr>
          <w:rFonts w:cstheme="minorHAnsi"/>
          <w:sz w:val="24"/>
          <w:szCs w:val="24"/>
        </w:rPr>
        <w:t xml:space="preserve">Economic crime touches virtually all aspects of society, ranging from low-level frauds through to sophisticated cyber-enabled market manipulation. Fraud is now the </w:t>
      </w:r>
      <w:r w:rsidRPr="0053017E" w:rsidR="0053017E">
        <w:rPr>
          <w:rFonts w:ascii="Calibri" w:hAnsi="Calibri" w:cs="Calibri"/>
          <w:color w:val="000000"/>
          <w:sz w:val="24"/>
          <w:szCs w:val="24"/>
        </w:rPr>
        <w:t xml:space="preserve">most pervasive and evolving crime </w:t>
      </w:r>
      <w:r w:rsidRPr="0053017E">
        <w:rPr>
          <w:rFonts w:cstheme="minorHAnsi"/>
          <w:sz w:val="24"/>
          <w:szCs w:val="24"/>
        </w:rPr>
        <w:t xml:space="preserve">type in England and Wales, with nearly every individual, </w:t>
      </w:r>
      <w:proofErr w:type="gramStart"/>
      <w:r w:rsidRPr="0053017E">
        <w:rPr>
          <w:rFonts w:cstheme="minorHAnsi"/>
          <w:sz w:val="24"/>
          <w:szCs w:val="24"/>
        </w:rPr>
        <w:t>organisation</w:t>
      </w:r>
      <w:proofErr w:type="gramEnd"/>
      <w:r w:rsidRPr="0053017E">
        <w:rPr>
          <w:rFonts w:cstheme="minorHAnsi"/>
          <w:sz w:val="24"/>
          <w:szCs w:val="24"/>
        </w:rPr>
        <w:t xml:space="preserve"> and type of business vulnerable to fraudsters.</w:t>
      </w:r>
    </w:p>
    <w:p w:rsidR="0030519E" w:rsidP="0030519E" w:rsidRDefault="00FA11AC" w14:paraId="2D2A67BD" w14:textId="77777777">
      <w:pPr>
        <w:spacing w:line="276" w:lineRule="auto"/>
        <w:rPr>
          <w:rFonts w:cstheme="minorHAnsi"/>
          <w:b/>
          <w:bCs/>
          <w:color w:val="2F5496" w:themeColor="accent1" w:themeShade="BF"/>
          <w:sz w:val="28"/>
          <w:szCs w:val="28"/>
        </w:rPr>
      </w:pPr>
      <w:r w:rsidRPr="0060092B">
        <w:rPr>
          <w:rFonts w:cstheme="minorHAnsi"/>
          <w:b/>
          <w:bCs/>
          <w:color w:val="2F5496" w:themeColor="accent1" w:themeShade="BF"/>
          <w:sz w:val="28"/>
          <w:szCs w:val="28"/>
        </w:rPr>
        <w:t>Fraud Risk Areas</w:t>
      </w:r>
      <w:r w:rsidR="0030519E">
        <w:rPr>
          <w:rFonts w:cstheme="minorHAnsi"/>
          <w:b/>
          <w:bCs/>
          <w:color w:val="2F5496" w:themeColor="accent1" w:themeShade="BF"/>
          <w:sz w:val="28"/>
          <w:szCs w:val="28"/>
        </w:rPr>
        <w:t xml:space="preserve">: </w:t>
      </w:r>
    </w:p>
    <w:p w:rsidRPr="00B31399" w:rsidR="00B31399" w:rsidP="00B31399" w:rsidRDefault="00B31399" w14:paraId="4C81EB94" w14:textId="77777777">
      <w:pPr>
        <w:pStyle w:val="ListParagraph"/>
        <w:numPr>
          <w:ilvl w:val="0"/>
          <w:numId w:val="1"/>
        </w:numPr>
        <w:spacing w:line="276" w:lineRule="auto"/>
        <w:rPr>
          <w:rFonts w:ascii="Calibri" w:hAnsi="Calibri" w:cs="Calibri"/>
          <w:color w:val="000000"/>
        </w:rPr>
      </w:pPr>
      <w:r w:rsidRPr="00B31399">
        <w:rPr>
          <w:rFonts w:ascii="Calibri" w:hAnsi="Calibri" w:cs="Calibri"/>
          <w:b/>
          <w:bCs/>
          <w:color w:val="000000"/>
          <w:bdr w:val="none" w:color="auto" w:sz="0" w:space="0" w:frame="1"/>
        </w:rPr>
        <w:t>Social Care Fraud: </w:t>
      </w:r>
      <w:r w:rsidRPr="00B31399">
        <w:rPr>
          <w:rFonts w:ascii="Calibri" w:hAnsi="Calibri" w:cs="Calibri"/>
          <w:color w:val="000000"/>
        </w:rPr>
        <w:t>Personal budgets and direct payments: overstatement of needs through false declaration, multiple claims across authorities, third party abuse by carer, family or organisation, posthumous continuation of claims.</w:t>
      </w:r>
    </w:p>
    <w:p w:rsidR="00B31399" w:rsidP="00B31399" w:rsidRDefault="00B31399" w14:paraId="5B882F1C" w14:textId="77777777">
      <w:pPr>
        <w:numPr>
          <w:ilvl w:val="0"/>
          <w:numId w:val="1"/>
        </w:numPr>
        <w:spacing w:after="0" w:line="276" w:lineRule="auto"/>
        <w:textAlignment w:val="baseline"/>
        <w:rPr>
          <w:rFonts w:eastAsia="Times New Roman" w:cstheme="minorHAnsi"/>
          <w:color w:val="000000"/>
          <w:sz w:val="24"/>
          <w:szCs w:val="24"/>
          <w:lang w:eastAsia="en-GB"/>
        </w:rPr>
      </w:pPr>
      <w:r w:rsidRPr="00333864">
        <w:rPr>
          <w:rFonts w:eastAsia="Times New Roman" w:cstheme="minorHAnsi"/>
          <w:b/>
          <w:bCs/>
          <w:color w:val="000000"/>
          <w:sz w:val="24"/>
          <w:szCs w:val="24"/>
          <w:bdr w:val="none" w:color="auto" w:sz="0" w:space="0" w:frame="1"/>
          <w:lang w:eastAsia="en-GB"/>
        </w:rPr>
        <w:t>Money Laundering: </w:t>
      </w:r>
      <w:r w:rsidRPr="00333864">
        <w:rPr>
          <w:rFonts w:eastAsia="Times New Roman" w:cstheme="minorHAnsi"/>
          <w:color w:val="000000"/>
          <w:sz w:val="24"/>
          <w:szCs w:val="24"/>
          <w:lang w:eastAsia="en-GB"/>
        </w:rPr>
        <w:t>Exposure to suspect transactions.</w:t>
      </w:r>
    </w:p>
    <w:p w:rsidRPr="00333864" w:rsidR="00FA11AC" w:rsidP="000200ED" w:rsidRDefault="00FA11AC" w14:paraId="687BAB22" w14:textId="66EDB64C">
      <w:pPr>
        <w:numPr>
          <w:ilvl w:val="0"/>
          <w:numId w:val="1"/>
        </w:numPr>
        <w:spacing w:after="0" w:line="276" w:lineRule="auto"/>
        <w:textAlignment w:val="baseline"/>
        <w:rPr>
          <w:rFonts w:eastAsia="Times New Roman" w:cstheme="minorHAnsi"/>
          <w:color w:val="000000"/>
          <w:sz w:val="24"/>
          <w:szCs w:val="24"/>
          <w:lang w:eastAsia="en-GB"/>
        </w:rPr>
      </w:pPr>
      <w:r w:rsidRPr="00333864">
        <w:rPr>
          <w:rFonts w:eastAsia="Times New Roman" w:cstheme="minorHAnsi"/>
          <w:b/>
          <w:bCs/>
          <w:color w:val="000000"/>
          <w:sz w:val="24"/>
          <w:szCs w:val="24"/>
          <w:bdr w:val="none" w:color="auto" w:sz="0" w:space="0" w:frame="1"/>
          <w:lang w:eastAsia="en-GB"/>
        </w:rPr>
        <w:t xml:space="preserve">Commissioning of </w:t>
      </w:r>
      <w:r w:rsidR="0060092B">
        <w:rPr>
          <w:rFonts w:eastAsia="Times New Roman" w:cstheme="minorHAnsi"/>
          <w:b/>
          <w:bCs/>
          <w:color w:val="000000"/>
          <w:sz w:val="24"/>
          <w:szCs w:val="24"/>
          <w:bdr w:val="none" w:color="auto" w:sz="0" w:space="0" w:frame="1"/>
          <w:lang w:eastAsia="en-GB"/>
        </w:rPr>
        <w:t>S</w:t>
      </w:r>
      <w:r w:rsidRPr="00333864">
        <w:rPr>
          <w:rFonts w:eastAsia="Times New Roman" w:cstheme="minorHAnsi"/>
          <w:b/>
          <w:bCs/>
          <w:color w:val="000000"/>
          <w:sz w:val="24"/>
          <w:szCs w:val="24"/>
          <w:bdr w:val="none" w:color="auto" w:sz="0" w:space="0" w:frame="1"/>
          <w:lang w:eastAsia="en-GB"/>
        </w:rPr>
        <w:t>ervices:</w:t>
      </w:r>
      <w:r w:rsidRPr="00333864">
        <w:rPr>
          <w:rFonts w:eastAsia="Times New Roman" w:cstheme="minorHAnsi"/>
          <w:color w:val="000000"/>
          <w:sz w:val="24"/>
          <w:szCs w:val="24"/>
          <w:lang w:eastAsia="en-GB"/>
        </w:rPr>
        <w:t> Including joint commissioning, joint ventures, commercial services, third sector partnerships – conflicts of interest, collusion. </w:t>
      </w:r>
    </w:p>
    <w:p w:rsidRPr="00333864" w:rsidR="00FA11AC" w:rsidP="000200ED" w:rsidRDefault="00FA11AC" w14:paraId="6B612113" w14:textId="7A0D607A">
      <w:pPr>
        <w:numPr>
          <w:ilvl w:val="0"/>
          <w:numId w:val="1"/>
        </w:numPr>
        <w:spacing w:after="0" w:line="276" w:lineRule="auto"/>
        <w:textAlignment w:val="baseline"/>
        <w:rPr>
          <w:rFonts w:eastAsia="Times New Roman" w:cstheme="minorHAnsi"/>
          <w:color w:val="000000"/>
          <w:sz w:val="24"/>
          <w:szCs w:val="24"/>
          <w:lang w:eastAsia="en-GB"/>
        </w:rPr>
      </w:pPr>
      <w:r w:rsidRPr="00333864">
        <w:rPr>
          <w:rFonts w:eastAsia="Times New Roman" w:cstheme="minorHAnsi"/>
          <w:b/>
          <w:bCs/>
          <w:color w:val="000000"/>
          <w:sz w:val="24"/>
          <w:szCs w:val="24"/>
          <w:bdr w:val="none" w:color="auto" w:sz="0" w:space="0" w:frame="1"/>
          <w:lang w:eastAsia="en-GB"/>
        </w:rPr>
        <w:t>Tenancy: </w:t>
      </w:r>
      <w:r w:rsidRPr="00333864">
        <w:rPr>
          <w:rFonts w:eastAsia="Times New Roman" w:cstheme="minorHAnsi"/>
          <w:color w:val="000000"/>
          <w:sz w:val="24"/>
          <w:szCs w:val="24"/>
          <w:lang w:eastAsia="en-GB"/>
        </w:rPr>
        <w:t xml:space="preserve">Fraudulent applications for housing or successions of </w:t>
      </w:r>
      <w:r w:rsidRPr="00333864" w:rsidR="00772BC5">
        <w:rPr>
          <w:rFonts w:eastAsia="Times New Roman" w:cstheme="minorHAnsi"/>
          <w:color w:val="000000"/>
          <w:sz w:val="24"/>
          <w:szCs w:val="24"/>
          <w:lang w:eastAsia="en-GB"/>
        </w:rPr>
        <w:t>tenancy and</w:t>
      </w:r>
      <w:r w:rsidRPr="00333864">
        <w:rPr>
          <w:rFonts w:eastAsia="Times New Roman" w:cstheme="minorHAnsi"/>
          <w:color w:val="000000"/>
          <w:sz w:val="24"/>
          <w:szCs w:val="24"/>
          <w:lang w:eastAsia="en-GB"/>
        </w:rPr>
        <w:t xml:space="preserve"> subletting of the property.</w:t>
      </w:r>
    </w:p>
    <w:p w:rsidRPr="00333864" w:rsidR="00FA11AC" w:rsidP="000200ED" w:rsidRDefault="00FA11AC" w14:paraId="083EBB0F" w14:textId="77777777">
      <w:pPr>
        <w:numPr>
          <w:ilvl w:val="0"/>
          <w:numId w:val="1"/>
        </w:numPr>
        <w:spacing w:after="0" w:line="276" w:lineRule="auto"/>
        <w:textAlignment w:val="baseline"/>
        <w:rPr>
          <w:rFonts w:eastAsia="Times New Roman" w:cstheme="minorHAnsi"/>
          <w:color w:val="000000"/>
          <w:sz w:val="24"/>
          <w:szCs w:val="24"/>
          <w:lang w:eastAsia="en-GB"/>
        </w:rPr>
      </w:pPr>
      <w:r w:rsidRPr="00333864">
        <w:rPr>
          <w:rFonts w:eastAsia="Times New Roman" w:cstheme="minorHAnsi"/>
          <w:b/>
          <w:bCs/>
          <w:color w:val="000000"/>
          <w:sz w:val="24"/>
          <w:szCs w:val="24"/>
          <w:bdr w:val="none" w:color="auto" w:sz="0" w:space="0" w:frame="1"/>
          <w:lang w:eastAsia="en-GB"/>
        </w:rPr>
        <w:t>Procurement: </w:t>
      </w:r>
      <w:r w:rsidRPr="00333864">
        <w:rPr>
          <w:rFonts w:eastAsia="Times New Roman" w:cstheme="minorHAnsi"/>
          <w:color w:val="000000"/>
          <w:sz w:val="24"/>
          <w:szCs w:val="24"/>
          <w:lang w:eastAsia="en-GB"/>
        </w:rPr>
        <w:t>Tendering issues, split contracts, double invoicing.</w:t>
      </w:r>
    </w:p>
    <w:p w:rsidRPr="00333864" w:rsidR="00FA11AC" w:rsidP="000200ED" w:rsidRDefault="00FA11AC" w14:paraId="699AEA51" w14:textId="77777777">
      <w:pPr>
        <w:numPr>
          <w:ilvl w:val="0"/>
          <w:numId w:val="1"/>
        </w:numPr>
        <w:spacing w:after="0" w:line="276" w:lineRule="auto"/>
        <w:textAlignment w:val="baseline"/>
        <w:rPr>
          <w:rFonts w:eastAsia="Times New Roman" w:cstheme="minorHAnsi"/>
          <w:color w:val="000000"/>
          <w:sz w:val="24"/>
          <w:szCs w:val="24"/>
          <w:lang w:eastAsia="en-GB"/>
        </w:rPr>
      </w:pPr>
      <w:r w:rsidRPr="00333864">
        <w:rPr>
          <w:rFonts w:eastAsia="Times New Roman" w:cstheme="minorHAnsi"/>
          <w:b/>
          <w:bCs/>
          <w:color w:val="000000"/>
          <w:sz w:val="24"/>
          <w:szCs w:val="24"/>
          <w:bdr w:val="none" w:color="auto" w:sz="0" w:space="0" w:frame="1"/>
          <w:lang w:eastAsia="en-GB"/>
        </w:rPr>
        <w:t>Payroll:</w:t>
      </w:r>
      <w:r w:rsidRPr="00333864">
        <w:rPr>
          <w:rFonts w:eastAsia="Times New Roman" w:cstheme="minorHAnsi"/>
          <w:color w:val="000000"/>
          <w:sz w:val="24"/>
          <w:szCs w:val="24"/>
          <w:lang w:eastAsia="en-GB"/>
        </w:rPr>
        <w:t> False employees, overtime claims, expenses.</w:t>
      </w:r>
    </w:p>
    <w:p w:rsidRPr="00333864" w:rsidR="00FA11AC" w:rsidP="000200ED" w:rsidRDefault="00FA11AC" w14:paraId="771C0448" w14:textId="27636C49">
      <w:pPr>
        <w:numPr>
          <w:ilvl w:val="0"/>
          <w:numId w:val="1"/>
        </w:numPr>
        <w:spacing w:after="0" w:line="276" w:lineRule="auto"/>
        <w:textAlignment w:val="baseline"/>
        <w:rPr>
          <w:rFonts w:eastAsia="Times New Roman" w:cstheme="minorHAnsi"/>
          <w:color w:val="000000"/>
          <w:sz w:val="24"/>
          <w:szCs w:val="24"/>
          <w:lang w:eastAsia="en-GB"/>
        </w:rPr>
      </w:pPr>
      <w:r w:rsidRPr="00333864">
        <w:rPr>
          <w:rFonts w:eastAsia="Times New Roman" w:cstheme="minorHAnsi"/>
          <w:b/>
          <w:bCs/>
          <w:color w:val="000000"/>
          <w:sz w:val="24"/>
          <w:szCs w:val="24"/>
          <w:bdr w:val="none" w:color="auto" w:sz="0" w:space="0" w:frame="1"/>
          <w:lang w:eastAsia="en-GB"/>
        </w:rPr>
        <w:t xml:space="preserve">Identity </w:t>
      </w:r>
      <w:r w:rsidR="0060092B">
        <w:rPr>
          <w:rFonts w:eastAsia="Times New Roman" w:cstheme="minorHAnsi"/>
          <w:b/>
          <w:bCs/>
          <w:color w:val="000000"/>
          <w:sz w:val="24"/>
          <w:szCs w:val="24"/>
          <w:bdr w:val="none" w:color="auto" w:sz="0" w:space="0" w:frame="1"/>
          <w:lang w:eastAsia="en-GB"/>
        </w:rPr>
        <w:t>F</w:t>
      </w:r>
      <w:r w:rsidRPr="00333864">
        <w:rPr>
          <w:rFonts w:eastAsia="Times New Roman" w:cstheme="minorHAnsi"/>
          <w:b/>
          <w:bCs/>
          <w:color w:val="000000"/>
          <w:sz w:val="24"/>
          <w:szCs w:val="24"/>
          <w:bdr w:val="none" w:color="auto" w:sz="0" w:space="0" w:frame="1"/>
          <w:lang w:eastAsia="en-GB"/>
        </w:rPr>
        <w:t>raud:</w:t>
      </w:r>
      <w:r w:rsidRPr="00333864">
        <w:rPr>
          <w:rFonts w:eastAsia="Times New Roman" w:cstheme="minorHAnsi"/>
          <w:color w:val="000000"/>
          <w:sz w:val="24"/>
          <w:szCs w:val="24"/>
          <w:lang w:eastAsia="en-GB"/>
        </w:rPr>
        <w:t> False identity/fictitious persons applying for services or payments.  </w:t>
      </w:r>
    </w:p>
    <w:p w:rsidRPr="00333864" w:rsidR="00FA11AC" w:rsidP="000200ED" w:rsidRDefault="00FA11AC" w14:paraId="08DD3CB7" w14:textId="77777777">
      <w:pPr>
        <w:numPr>
          <w:ilvl w:val="0"/>
          <w:numId w:val="1"/>
        </w:numPr>
        <w:spacing w:after="0" w:line="276" w:lineRule="auto"/>
        <w:textAlignment w:val="baseline"/>
        <w:rPr>
          <w:rFonts w:eastAsia="Times New Roman" w:cstheme="minorHAnsi"/>
          <w:color w:val="000000"/>
          <w:sz w:val="24"/>
          <w:szCs w:val="24"/>
          <w:lang w:eastAsia="en-GB"/>
        </w:rPr>
      </w:pPr>
      <w:r w:rsidRPr="00333864">
        <w:rPr>
          <w:rFonts w:eastAsia="Times New Roman" w:cstheme="minorHAnsi"/>
          <w:b/>
          <w:bCs/>
          <w:color w:val="000000"/>
          <w:sz w:val="24"/>
          <w:szCs w:val="24"/>
          <w:bdr w:val="none" w:color="auto" w:sz="0" w:space="0" w:frame="1"/>
          <w:lang w:eastAsia="en-GB"/>
        </w:rPr>
        <w:t>Council Tax:</w:t>
      </w:r>
      <w:r w:rsidRPr="00333864">
        <w:rPr>
          <w:rFonts w:eastAsia="Times New Roman" w:cstheme="minorHAnsi"/>
          <w:color w:val="000000"/>
          <w:sz w:val="24"/>
          <w:szCs w:val="24"/>
          <w:lang w:eastAsia="en-GB"/>
        </w:rPr>
        <w:t> Discounts and exemptions, council tax support.</w:t>
      </w:r>
    </w:p>
    <w:p w:rsidRPr="00333864" w:rsidR="00FA11AC" w:rsidP="000200ED" w:rsidRDefault="00FA11AC" w14:paraId="2A6EE404" w14:textId="77777777">
      <w:pPr>
        <w:numPr>
          <w:ilvl w:val="0"/>
          <w:numId w:val="1"/>
        </w:numPr>
        <w:spacing w:after="0" w:line="276" w:lineRule="auto"/>
        <w:textAlignment w:val="baseline"/>
        <w:rPr>
          <w:rFonts w:eastAsia="Times New Roman" w:cstheme="minorHAnsi"/>
          <w:color w:val="000000"/>
          <w:sz w:val="24"/>
          <w:szCs w:val="24"/>
          <w:lang w:eastAsia="en-GB"/>
        </w:rPr>
      </w:pPr>
      <w:r w:rsidRPr="00333864">
        <w:rPr>
          <w:rFonts w:eastAsia="Times New Roman" w:cstheme="minorHAnsi"/>
          <w:b/>
          <w:bCs/>
          <w:color w:val="000000"/>
          <w:sz w:val="24"/>
          <w:szCs w:val="24"/>
          <w:bdr w:val="none" w:color="auto" w:sz="0" w:space="0" w:frame="1"/>
          <w:lang w:eastAsia="en-GB"/>
        </w:rPr>
        <w:t>Blue Badge:</w:t>
      </w:r>
      <w:r w:rsidRPr="00333864">
        <w:rPr>
          <w:rFonts w:eastAsia="Times New Roman" w:cstheme="minorHAnsi"/>
          <w:b/>
          <w:bCs/>
          <w:i/>
          <w:iCs/>
          <w:color w:val="000000"/>
          <w:sz w:val="24"/>
          <w:szCs w:val="24"/>
          <w:bdr w:val="none" w:color="auto" w:sz="0" w:space="0" w:frame="1"/>
          <w:lang w:eastAsia="en-GB"/>
        </w:rPr>
        <w:t> </w:t>
      </w:r>
      <w:r w:rsidRPr="00333864">
        <w:rPr>
          <w:rFonts w:eastAsia="Times New Roman" w:cstheme="minorHAnsi"/>
          <w:color w:val="000000"/>
          <w:sz w:val="24"/>
          <w:szCs w:val="24"/>
          <w:lang w:eastAsia="en-GB"/>
        </w:rPr>
        <w:t>Use of counterfeit/altered badges, use when disabled person is not in the vehicle, use of a deceased person’s Blue Badge, badges issued to institutions being misused by employees. </w:t>
      </w:r>
    </w:p>
    <w:p w:rsidRPr="00333864" w:rsidR="00FA11AC" w:rsidP="000200ED" w:rsidRDefault="00FA11AC" w14:paraId="7B2E3562" w14:textId="77777777">
      <w:pPr>
        <w:numPr>
          <w:ilvl w:val="0"/>
          <w:numId w:val="1"/>
        </w:numPr>
        <w:spacing w:after="0" w:line="276" w:lineRule="auto"/>
        <w:textAlignment w:val="baseline"/>
        <w:rPr>
          <w:rFonts w:eastAsia="Times New Roman" w:cstheme="minorHAnsi"/>
          <w:color w:val="000000"/>
          <w:sz w:val="24"/>
          <w:szCs w:val="24"/>
          <w:lang w:eastAsia="en-GB"/>
        </w:rPr>
      </w:pPr>
      <w:r w:rsidRPr="00333864">
        <w:rPr>
          <w:rFonts w:eastAsia="Times New Roman" w:cstheme="minorHAnsi"/>
          <w:b/>
          <w:bCs/>
          <w:color w:val="000000"/>
          <w:sz w:val="24"/>
          <w:szCs w:val="24"/>
          <w:bdr w:val="none" w:color="auto" w:sz="0" w:space="0" w:frame="1"/>
          <w:lang w:eastAsia="en-GB"/>
        </w:rPr>
        <w:t>Grants:</w:t>
      </w:r>
      <w:r w:rsidRPr="00333864">
        <w:rPr>
          <w:rFonts w:eastAsia="Times New Roman" w:cstheme="minorHAnsi"/>
          <w:color w:val="000000"/>
          <w:sz w:val="24"/>
          <w:szCs w:val="24"/>
          <w:lang w:eastAsia="en-GB"/>
        </w:rPr>
        <w:t> Work not carried out, funds diverted, ineligibility not declared.</w:t>
      </w:r>
    </w:p>
    <w:p w:rsidRPr="00333864" w:rsidR="00FA11AC" w:rsidP="000200ED" w:rsidRDefault="00FA11AC" w14:paraId="36C2D8D4" w14:textId="60000631">
      <w:pPr>
        <w:numPr>
          <w:ilvl w:val="0"/>
          <w:numId w:val="1"/>
        </w:numPr>
        <w:spacing w:after="0" w:line="276" w:lineRule="auto"/>
        <w:textAlignment w:val="baseline"/>
        <w:rPr>
          <w:rFonts w:eastAsia="Times New Roman" w:cstheme="minorHAnsi"/>
          <w:color w:val="000000"/>
          <w:sz w:val="24"/>
          <w:szCs w:val="24"/>
          <w:lang w:eastAsia="en-GB"/>
        </w:rPr>
      </w:pPr>
      <w:r w:rsidRPr="00333864">
        <w:rPr>
          <w:rFonts w:eastAsia="Times New Roman" w:cstheme="minorHAnsi"/>
          <w:b/>
          <w:bCs/>
          <w:color w:val="000000"/>
          <w:sz w:val="24"/>
          <w:szCs w:val="24"/>
          <w:bdr w:val="none" w:color="auto" w:sz="0" w:space="0" w:frame="1"/>
          <w:lang w:eastAsia="en-GB"/>
        </w:rPr>
        <w:t xml:space="preserve">Business </w:t>
      </w:r>
      <w:r w:rsidR="0060092B">
        <w:rPr>
          <w:rFonts w:eastAsia="Times New Roman" w:cstheme="minorHAnsi"/>
          <w:b/>
          <w:bCs/>
          <w:color w:val="000000"/>
          <w:sz w:val="24"/>
          <w:szCs w:val="24"/>
          <w:bdr w:val="none" w:color="auto" w:sz="0" w:space="0" w:frame="1"/>
          <w:lang w:eastAsia="en-GB"/>
        </w:rPr>
        <w:t>R</w:t>
      </w:r>
      <w:r w:rsidRPr="00333864">
        <w:rPr>
          <w:rFonts w:eastAsia="Times New Roman" w:cstheme="minorHAnsi"/>
          <w:b/>
          <w:bCs/>
          <w:color w:val="000000"/>
          <w:sz w:val="24"/>
          <w:szCs w:val="24"/>
          <w:bdr w:val="none" w:color="auto" w:sz="0" w:space="0" w:frame="1"/>
          <w:lang w:eastAsia="en-GB"/>
        </w:rPr>
        <w:t>ates: </w:t>
      </w:r>
      <w:r w:rsidRPr="00333864">
        <w:rPr>
          <w:rFonts w:eastAsia="Times New Roman" w:cstheme="minorHAnsi"/>
          <w:color w:val="000000"/>
          <w:sz w:val="24"/>
          <w:szCs w:val="24"/>
          <w:lang w:eastAsia="en-GB"/>
        </w:rPr>
        <w:t>Fraudulent applications for exemptions and reliefs, unlisted properties.</w:t>
      </w:r>
    </w:p>
    <w:p w:rsidRPr="00333864" w:rsidR="00FA11AC" w:rsidP="000200ED" w:rsidRDefault="00FA11AC" w14:paraId="6C0509F7" w14:textId="501CBDC6">
      <w:pPr>
        <w:numPr>
          <w:ilvl w:val="0"/>
          <w:numId w:val="1"/>
        </w:numPr>
        <w:spacing w:after="0" w:line="276" w:lineRule="auto"/>
        <w:textAlignment w:val="baseline"/>
        <w:rPr>
          <w:rFonts w:eastAsia="Times New Roman" w:cstheme="minorHAnsi"/>
          <w:color w:val="000000"/>
          <w:sz w:val="24"/>
          <w:szCs w:val="24"/>
          <w:lang w:eastAsia="en-GB"/>
        </w:rPr>
      </w:pPr>
      <w:r w:rsidRPr="00333864">
        <w:rPr>
          <w:rFonts w:eastAsia="Times New Roman" w:cstheme="minorHAnsi"/>
          <w:b/>
          <w:bCs/>
          <w:color w:val="000000"/>
          <w:sz w:val="24"/>
          <w:szCs w:val="24"/>
          <w:bdr w:val="none" w:color="auto" w:sz="0" w:space="0" w:frame="1"/>
          <w:lang w:eastAsia="en-GB"/>
        </w:rPr>
        <w:t xml:space="preserve">Insurance </w:t>
      </w:r>
      <w:r w:rsidR="0060092B">
        <w:rPr>
          <w:rFonts w:eastAsia="Times New Roman" w:cstheme="minorHAnsi"/>
          <w:b/>
          <w:bCs/>
          <w:color w:val="000000"/>
          <w:sz w:val="24"/>
          <w:szCs w:val="24"/>
          <w:bdr w:val="none" w:color="auto" w:sz="0" w:space="0" w:frame="1"/>
          <w:lang w:eastAsia="en-GB"/>
        </w:rPr>
        <w:t>F</w:t>
      </w:r>
      <w:r w:rsidRPr="00333864">
        <w:rPr>
          <w:rFonts w:eastAsia="Times New Roman" w:cstheme="minorHAnsi"/>
          <w:b/>
          <w:bCs/>
          <w:color w:val="000000"/>
          <w:sz w:val="24"/>
          <w:szCs w:val="24"/>
          <w:bdr w:val="none" w:color="auto" w:sz="0" w:space="0" w:frame="1"/>
          <w:lang w:eastAsia="en-GB"/>
        </w:rPr>
        <w:t>raud:</w:t>
      </w:r>
      <w:r w:rsidRPr="00333864">
        <w:rPr>
          <w:rFonts w:eastAsia="Times New Roman" w:cstheme="minorHAnsi"/>
          <w:color w:val="000000"/>
          <w:sz w:val="24"/>
          <w:szCs w:val="24"/>
          <w:lang w:eastAsia="en-GB"/>
        </w:rPr>
        <w:t> False claims including slips and trips.</w:t>
      </w:r>
    </w:p>
    <w:p w:rsidR="00FA11AC" w:rsidP="000200ED" w:rsidRDefault="00FA11AC" w14:paraId="185C377A" w14:textId="13882B47">
      <w:pPr>
        <w:numPr>
          <w:ilvl w:val="0"/>
          <w:numId w:val="1"/>
        </w:numPr>
        <w:spacing w:after="0" w:line="276" w:lineRule="auto"/>
        <w:textAlignment w:val="baseline"/>
        <w:rPr>
          <w:rFonts w:eastAsia="Times New Roman" w:cstheme="minorHAnsi"/>
          <w:color w:val="000000"/>
          <w:sz w:val="24"/>
          <w:szCs w:val="24"/>
          <w:lang w:eastAsia="en-GB"/>
        </w:rPr>
      </w:pPr>
      <w:r w:rsidRPr="00333864">
        <w:rPr>
          <w:rFonts w:eastAsia="Times New Roman" w:cstheme="minorHAnsi"/>
          <w:b/>
          <w:bCs/>
          <w:color w:val="000000"/>
          <w:sz w:val="24"/>
          <w:szCs w:val="24"/>
          <w:bdr w:val="none" w:color="auto" w:sz="0" w:space="0" w:frame="1"/>
          <w:lang w:eastAsia="en-GB"/>
        </w:rPr>
        <w:t xml:space="preserve">Disabled </w:t>
      </w:r>
      <w:r w:rsidR="0060092B">
        <w:rPr>
          <w:rFonts w:eastAsia="Times New Roman" w:cstheme="minorHAnsi"/>
          <w:b/>
          <w:bCs/>
          <w:color w:val="000000"/>
          <w:sz w:val="24"/>
          <w:szCs w:val="24"/>
          <w:bdr w:val="none" w:color="auto" w:sz="0" w:space="0" w:frame="1"/>
          <w:lang w:eastAsia="en-GB"/>
        </w:rPr>
        <w:t>F</w:t>
      </w:r>
      <w:r w:rsidRPr="00333864">
        <w:rPr>
          <w:rFonts w:eastAsia="Times New Roman" w:cstheme="minorHAnsi"/>
          <w:b/>
          <w:bCs/>
          <w:color w:val="000000"/>
          <w:sz w:val="24"/>
          <w:szCs w:val="24"/>
          <w:bdr w:val="none" w:color="auto" w:sz="0" w:space="0" w:frame="1"/>
          <w:lang w:eastAsia="en-GB"/>
        </w:rPr>
        <w:t xml:space="preserve">acility </w:t>
      </w:r>
      <w:r w:rsidR="0060092B">
        <w:rPr>
          <w:rFonts w:eastAsia="Times New Roman" w:cstheme="minorHAnsi"/>
          <w:b/>
          <w:bCs/>
          <w:color w:val="000000"/>
          <w:sz w:val="24"/>
          <w:szCs w:val="24"/>
          <w:bdr w:val="none" w:color="auto" w:sz="0" w:space="0" w:frame="1"/>
          <w:lang w:eastAsia="en-GB"/>
        </w:rPr>
        <w:t>G</w:t>
      </w:r>
      <w:r w:rsidRPr="00333864">
        <w:rPr>
          <w:rFonts w:eastAsia="Times New Roman" w:cstheme="minorHAnsi"/>
          <w:b/>
          <w:bCs/>
          <w:color w:val="000000"/>
          <w:sz w:val="24"/>
          <w:szCs w:val="24"/>
          <w:bdr w:val="none" w:color="auto" w:sz="0" w:space="0" w:frame="1"/>
          <w:lang w:eastAsia="en-GB"/>
        </w:rPr>
        <w:t>rants:</w:t>
      </w:r>
      <w:r w:rsidRPr="00333864">
        <w:rPr>
          <w:rFonts w:eastAsia="Times New Roman" w:cstheme="minorHAnsi"/>
          <w:color w:val="000000"/>
          <w:sz w:val="24"/>
          <w:szCs w:val="24"/>
          <w:lang w:eastAsia="en-GB"/>
        </w:rPr>
        <w:t> Fraudulent applications for adaptions to homes aimed at the disabled.</w:t>
      </w:r>
    </w:p>
    <w:p w:rsidR="000200ED" w:rsidP="00757F2D" w:rsidRDefault="00757F2D" w14:paraId="55094BA8" w14:textId="7474DCE3">
      <w:pPr>
        <w:rPr>
          <w:rFonts w:cstheme="minorHAnsi"/>
          <w:b/>
          <w:bCs/>
          <w:color w:val="2F5496" w:themeColor="accent1" w:themeShade="BF"/>
          <w:sz w:val="28"/>
          <w:szCs w:val="28"/>
        </w:rPr>
      </w:pPr>
      <w:r>
        <w:rPr>
          <w:rFonts w:cstheme="minorHAnsi"/>
          <w:i/>
          <w:iCs/>
          <w:color w:val="000000"/>
          <w:shd w:val="clear" w:color="auto" w:fill="FAFAFA"/>
        </w:rPr>
        <w:t>*This is not a definitive list.</w:t>
      </w:r>
    </w:p>
    <w:p w:rsidRPr="003C2854" w:rsidR="00082665" w:rsidP="000200ED" w:rsidRDefault="00082665" w14:paraId="091133ED" w14:textId="10C0CABA">
      <w:pPr>
        <w:spacing w:line="276" w:lineRule="auto"/>
        <w:rPr>
          <w:rFonts w:cstheme="minorHAnsi"/>
          <w:sz w:val="24"/>
          <w:szCs w:val="24"/>
        </w:rPr>
      </w:pPr>
      <w:r w:rsidRPr="0060092B">
        <w:rPr>
          <w:rFonts w:cstheme="minorHAnsi"/>
          <w:b/>
          <w:bCs/>
          <w:color w:val="2F5496" w:themeColor="accent1" w:themeShade="BF"/>
          <w:sz w:val="28"/>
          <w:szCs w:val="28"/>
        </w:rPr>
        <w:t>Mandate Fraud</w:t>
      </w:r>
      <w:r w:rsidR="00A73910">
        <w:rPr>
          <w:rFonts w:cstheme="minorHAnsi"/>
          <w:b/>
          <w:bCs/>
          <w:color w:val="2F5496" w:themeColor="accent1" w:themeShade="BF"/>
          <w:sz w:val="28"/>
          <w:szCs w:val="28"/>
        </w:rPr>
        <w:t xml:space="preserve">:  </w:t>
      </w:r>
      <w:r w:rsidRPr="003C2854" w:rsidR="00532DD9">
        <w:rPr>
          <w:rFonts w:cstheme="minorHAnsi"/>
          <w:sz w:val="24"/>
          <w:szCs w:val="24"/>
        </w:rPr>
        <w:t>C</w:t>
      </w:r>
      <w:r w:rsidRPr="003C2854">
        <w:rPr>
          <w:rFonts w:cstheme="minorHAnsi"/>
          <w:sz w:val="24"/>
          <w:szCs w:val="24"/>
        </w:rPr>
        <w:t xml:space="preserve">ouncils and schools </w:t>
      </w:r>
      <w:r w:rsidRPr="003C2854" w:rsidR="00532DD9">
        <w:rPr>
          <w:rFonts w:cstheme="minorHAnsi"/>
          <w:sz w:val="24"/>
          <w:szCs w:val="24"/>
        </w:rPr>
        <w:t xml:space="preserve">are now regularly approached </w:t>
      </w:r>
      <w:r w:rsidRPr="003C2854">
        <w:rPr>
          <w:rFonts w:cstheme="minorHAnsi"/>
          <w:sz w:val="24"/>
          <w:szCs w:val="24"/>
        </w:rPr>
        <w:t>by fraudsters, asking for payments to be made to “new bank accounts”.</w:t>
      </w:r>
    </w:p>
    <w:p w:rsidRPr="00333864" w:rsidR="00082665" w:rsidP="000200ED" w:rsidRDefault="000E161E" w14:paraId="050F5B83" w14:textId="79B1A962">
      <w:pPr>
        <w:spacing w:line="276" w:lineRule="auto"/>
        <w:rPr>
          <w:rFonts w:cstheme="minorHAnsi"/>
          <w:sz w:val="24"/>
          <w:szCs w:val="24"/>
        </w:rPr>
      </w:pPr>
      <w:r>
        <w:rPr>
          <w:rFonts w:cstheme="minorHAnsi"/>
          <w:sz w:val="24"/>
          <w:szCs w:val="24"/>
        </w:rPr>
        <w:t>E</w:t>
      </w:r>
      <w:r w:rsidRPr="00333864" w:rsidR="00082665">
        <w:rPr>
          <w:rFonts w:cstheme="minorHAnsi"/>
          <w:sz w:val="24"/>
          <w:szCs w:val="24"/>
        </w:rPr>
        <w:t xml:space="preserve">mails are being intercepted </w:t>
      </w:r>
      <w:r w:rsidR="0053017E">
        <w:rPr>
          <w:rFonts w:cstheme="minorHAnsi"/>
          <w:sz w:val="24"/>
          <w:szCs w:val="24"/>
        </w:rPr>
        <w:t xml:space="preserve">and </w:t>
      </w:r>
      <w:r w:rsidRPr="00333864" w:rsidR="00082665">
        <w:rPr>
          <w:rFonts w:cstheme="minorHAnsi"/>
          <w:sz w:val="24"/>
          <w:szCs w:val="24"/>
        </w:rPr>
        <w:t xml:space="preserve">councils are </w:t>
      </w:r>
      <w:r w:rsidR="0053017E">
        <w:rPr>
          <w:rFonts w:cstheme="minorHAnsi"/>
          <w:sz w:val="24"/>
          <w:szCs w:val="24"/>
        </w:rPr>
        <w:t xml:space="preserve">then </w:t>
      </w:r>
      <w:r w:rsidRPr="00333864" w:rsidR="00082665">
        <w:rPr>
          <w:rFonts w:cstheme="minorHAnsi"/>
          <w:sz w:val="24"/>
          <w:szCs w:val="24"/>
        </w:rPr>
        <w:t>being asked to make payment</w:t>
      </w:r>
      <w:r w:rsidR="0053017E">
        <w:rPr>
          <w:rFonts w:cstheme="minorHAnsi"/>
          <w:sz w:val="24"/>
          <w:szCs w:val="24"/>
        </w:rPr>
        <w:t>s</w:t>
      </w:r>
      <w:r w:rsidRPr="00333864" w:rsidR="00082665">
        <w:rPr>
          <w:rFonts w:cstheme="minorHAnsi"/>
          <w:sz w:val="24"/>
          <w:szCs w:val="24"/>
        </w:rPr>
        <w:t xml:space="preserve"> to new bank </w:t>
      </w:r>
      <w:r w:rsidRPr="00333864" w:rsidR="0048182B">
        <w:rPr>
          <w:rFonts w:cstheme="minorHAnsi"/>
          <w:sz w:val="24"/>
          <w:szCs w:val="24"/>
        </w:rPr>
        <w:t xml:space="preserve">accounts, </w:t>
      </w:r>
      <w:r w:rsidR="00532DD9">
        <w:rPr>
          <w:rFonts w:cstheme="minorHAnsi"/>
          <w:sz w:val="24"/>
          <w:szCs w:val="24"/>
        </w:rPr>
        <w:t xml:space="preserve">by scammers impersonating </w:t>
      </w:r>
      <w:r>
        <w:rPr>
          <w:rFonts w:cstheme="minorHAnsi"/>
          <w:sz w:val="24"/>
          <w:szCs w:val="24"/>
        </w:rPr>
        <w:t xml:space="preserve">as </w:t>
      </w:r>
      <w:r w:rsidR="00532DD9">
        <w:rPr>
          <w:rFonts w:cstheme="minorHAnsi"/>
          <w:sz w:val="24"/>
          <w:szCs w:val="24"/>
        </w:rPr>
        <w:t>our suppliers</w:t>
      </w:r>
      <w:r w:rsidRPr="00333864" w:rsidR="00082665">
        <w:rPr>
          <w:rFonts w:cstheme="minorHAnsi"/>
          <w:sz w:val="24"/>
          <w:szCs w:val="24"/>
        </w:rPr>
        <w:t>.</w:t>
      </w:r>
    </w:p>
    <w:p w:rsidRPr="003C2854" w:rsidR="00082665" w:rsidP="000200ED" w:rsidRDefault="00082665" w14:paraId="793ED419" w14:textId="35CEEE9B">
      <w:pPr>
        <w:spacing w:line="276" w:lineRule="auto"/>
        <w:rPr>
          <w:rFonts w:cstheme="minorHAnsi"/>
          <w:b/>
          <w:bCs/>
          <w:sz w:val="24"/>
          <w:szCs w:val="24"/>
        </w:rPr>
      </w:pPr>
      <w:r w:rsidRPr="003C2854">
        <w:rPr>
          <w:rFonts w:cstheme="minorHAnsi"/>
          <w:b/>
          <w:bCs/>
          <w:sz w:val="24"/>
          <w:szCs w:val="24"/>
        </w:rPr>
        <w:t>Please be vigilant on this point. If you are asked to pay</w:t>
      </w:r>
      <w:r w:rsidR="002B6372">
        <w:rPr>
          <w:rFonts w:cstheme="minorHAnsi"/>
          <w:b/>
          <w:bCs/>
          <w:sz w:val="24"/>
          <w:szCs w:val="24"/>
        </w:rPr>
        <w:t xml:space="preserve"> money</w:t>
      </w:r>
      <w:r w:rsidRPr="003C2854">
        <w:rPr>
          <w:rFonts w:cstheme="minorHAnsi"/>
          <w:b/>
          <w:bCs/>
          <w:sz w:val="24"/>
          <w:szCs w:val="24"/>
        </w:rPr>
        <w:t xml:space="preserve"> to a new bank account, please contact the provider and check the information. </w:t>
      </w:r>
      <w:r w:rsidR="002B6372">
        <w:rPr>
          <w:rFonts w:cstheme="minorHAnsi"/>
          <w:b/>
          <w:bCs/>
          <w:sz w:val="24"/>
          <w:szCs w:val="24"/>
        </w:rPr>
        <w:t xml:space="preserve"> </w:t>
      </w:r>
      <w:r w:rsidRPr="00A73910">
        <w:rPr>
          <w:rFonts w:cstheme="minorHAnsi"/>
          <w:b/>
          <w:bCs/>
          <w:sz w:val="24"/>
          <w:szCs w:val="24"/>
          <w:u w:val="single"/>
        </w:rPr>
        <w:t>Do not use</w:t>
      </w:r>
      <w:r w:rsidRPr="00A73910">
        <w:rPr>
          <w:rFonts w:cstheme="minorHAnsi"/>
          <w:b/>
          <w:bCs/>
          <w:sz w:val="24"/>
          <w:szCs w:val="24"/>
        </w:rPr>
        <w:t xml:space="preserve"> any phone details </w:t>
      </w:r>
      <w:r w:rsidRPr="00A73910" w:rsidR="002B6372">
        <w:rPr>
          <w:rFonts w:cstheme="minorHAnsi"/>
          <w:b/>
          <w:bCs/>
          <w:sz w:val="24"/>
          <w:szCs w:val="24"/>
        </w:rPr>
        <w:t>p</w:t>
      </w:r>
      <w:r w:rsidRPr="00A73910">
        <w:rPr>
          <w:rFonts w:cstheme="minorHAnsi"/>
          <w:b/>
          <w:bCs/>
          <w:sz w:val="24"/>
          <w:szCs w:val="24"/>
        </w:rPr>
        <w:t xml:space="preserve">rovided on the revised instruction email, </w:t>
      </w:r>
      <w:r w:rsidRPr="00A73910" w:rsidR="002B6372">
        <w:rPr>
          <w:rFonts w:cstheme="minorHAnsi"/>
          <w:b/>
          <w:bCs/>
          <w:sz w:val="24"/>
          <w:szCs w:val="24"/>
          <w:u w:val="single"/>
        </w:rPr>
        <w:t>always</w:t>
      </w:r>
      <w:r w:rsidRPr="00A73910">
        <w:rPr>
          <w:rFonts w:cstheme="minorHAnsi"/>
          <w:b/>
          <w:bCs/>
          <w:sz w:val="24"/>
          <w:szCs w:val="24"/>
        </w:rPr>
        <w:t xml:space="preserve"> contact </w:t>
      </w:r>
      <w:r w:rsidRPr="00A73910" w:rsidR="002B6372">
        <w:rPr>
          <w:rFonts w:cstheme="minorHAnsi"/>
          <w:b/>
          <w:bCs/>
          <w:sz w:val="24"/>
          <w:szCs w:val="24"/>
        </w:rPr>
        <w:t>the com</w:t>
      </w:r>
      <w:r w:rsidR="002B6372">
        <w:rPr>
          <w:rFonts w:cstheme="minorHAnsi"/>
          <w:b/>
          <w:bCs/>
          <w:sz w:val="24"/>
          <w:szCs w:val="24"/>
        </w:rPr>
        <w:t xml:space="preserve">pany on the original telephone number held on </w:t>
      </w:r>
      <w:r w:rsidR="009B7F79">
        <w:rPr>
          <w:rFonts w:cstheme="minorHAnsi"/>
          <w:b/>
          <w:bCs/>
          <w:sz w:val="24"/>
          <w:szCs w:val="24"/>
        </w:rPr>
        <w:t>our</w:t>
      </w:r>
      <w:r w:rsidR="002B6372">
        <w:rPr>
          <w:rFonts w:cstheme="minorHAnsi"/>
          <w:b/>
          <w:bCs/>
          <w:sz w:val="24"/>
          <w:szCs w:val="24"/>
        </w:rPr>
        <w:t xml:space="preserve"> </w:t>
      </w:r>
      <w:r w:rsidRPr="003C2854">
        <w:rPr>
          <w:rFonts w:cstheme="minorHAnsi"/>
          <w:b/>
          <w:bCs/>
          <w:sz w:val="24"/>
          <w:szCs w:val="24"/>
        </w:rPr>
        <w:t>record</w:t>
      </w:r>
      <w:r w:rsidR="002B6372">
        <w:rPr>
          <w:rFonts w:cstheme="minorHAnsi"/>
          <w:b/>
          <w:bCs/>
          <w:sz w:val="24"/>
          <w:szCs w:val="24"/>
        </w:rPr>
        <w:t>s</w:t>
      </w:r>
      <w:r w:rsidRPr="003C2854" w:rsidR="003C2854">
        <w:rPr>
          <w:rFonts w:cstheme="minorHAnsi"/>
          <w:b/>
          <w:bCs/>
          <w:sz w:val="24"/>
          <w:szCs w:val="24"/>
        </w:rPr>
        <w:t xml:space="preserve"> and request them to confirm details of previous transaction</w:t>
      </w:r>
      <w:r w:rsidR="009B7F79">
        <w:rPr>
          <w:rFonts w:cstheme="minorHAnsi"/>
          <w:b/>
          <w:bCs/>
          <w:sz w:val="24"/>
          <w:szCs w:val="24"/>
        </w:rPr>
        <w:t>s</w:t>
      </w:r>
      <w:r w:rsidRPr="003C2854" w:rsidR="003C2854">
        <w:rPr>
          <w:rFonts w:cstheme="minorHAnsi"/>
          <w:b/>
          <w:bCs/>
          <w:sz w:val="24"/>
          <w:szCs w:val="24"/>
        </w:rPr>
        <w:t xml:space="preserve"> </w:t>
      </w:r>
      <w:r w:rsidR="002B6372">
        <w:rPr>
          <w:rFonts w:cstheme="minorHAnsi"/>
          <w:b/>
          <w:bCs/>
          <w:sz w:val="24"/>
          <w:szCs w:val="24"/>
        </w:rPr>
        <w:t>with V</w:t>
      </w:r>
      <w:r w:rsidR="009B7F79">
        <w:rPr>
          <w:rFonts w:cstheme="minorHAnsi"/>
          <w:b/>
          <w:bCs/>
          <w:sz w:val="24"/>
          <w:szCs w:val="24"/>
        </w:rPr>
        <w:t>OG</w:t>
      </w:r>
      <w:r w:rsidR="002B6372">
        <w:rPr>
          <w:rFonts w:cstheme="minorHAnsi"/>
          <w:b/>
          <w:bCs/>
          <w:sz w:val="24"/>
          <w:szCs w:val="24"/>
        </w:rPr>
        <w:t xml:space="preserve">.  </w:t>
      </w:r>
    </w:p>
    <w:p w:rsidRPr="00B31399" w:rsidR="00031CE7" w:rsidP="000200ED" w:rsidRDefault="00031CE7" w14:paraId="2DD7ED1B" w14:textId="51DA4550">
      <w:pPr>
        <w:spacing w:after="0" w:line="276" w:lineRule="auto"/>
        <w:contextualSpacing/>
        <w:rPr>
          <w:rFonts w:eastAsiaTheme="minorEastAsia" w:cstheme="minorHAnsi"/>
          <w:kern w:val="24"/>
          <w:sz w:val="24"/>
          <w:szCs w:val="24"/>
          <w:lang w:val="en-US" w:eastAsia="en-GB"/>
        </w:rPr>
      </w:pPr>
      <w:r w:rsidRPr="00A73910">
        <w:rPr>
          <w:rFonts w:eastAsiaTheme="minorEastAsia" w:cstheme="minorHAnsi"/>
          <w:b/>
          <w:color w:val="2F5496" w:themeColor="accent1" w:themeShade="BF"/>
          <w:kern w:val="24"/>
          <w:sz w:val="28"/>
          <w:szCs w:val="28"/>
          <w:lang w:val="en-US" w:eastAsia="en-GB"/>
        </w:rPr>
        <w:t>What should you do if you suspect Fraud?</w:t>
      </w:r>
      <w:r w:rsidR="00A73910">
        <w:rPr>
          <w:rFonts w:eastAsiaTheme="minorEastAsia" w:cstheme="minorHAnsi"/>
          <w:b/>
          <w:color w:val="2F5496" w:themeColor="accent1" w:themeShade="BF"/>
          <w:kern w:val="24"/>
          <w:sz w:val="24"/>
          <w:szCs w:val="24"/>
          <w:lang w:val="en-US" w:eastAsia="en-GB"/>
        </w:rPr>
        <w:t xml:space="preserve">  </w:t>
      </w:r>
      <w:r w:rsidRPr="003C2854">
        <w:rPr>
          <w:rFonts w:eastAsiaTheme="minorEastAsia" w:cstheme="minorHAnsi"/>
          <w:color w:val="000000"/>
          <w:kern w:val="24"/>
          <w:sz w:val="24"/>
          <w:szCs w:val="24"/>
          <w:lang w:val="en-US" w:eastAsia="en-GB"/>
        </w:rPr>
        <w:t xml:space="preserve">As soon as you have a reasonable suspicion that something may be wrong, you should refer to the Council’s Anti-Fraud, </w:t>
      </w:r>
      <w:r w:rsidRPr="003C2854">
        <w:rPr>
          <w:rFonts w:eastAsiaTheme="minorEastAsia" w:cstheme="minorHAnsi"/>
          <w:color w:val="000000"/>
          <w:kern w:val="24"/>
          <w:sz w:val="24"/>
          <w:szCs w:val="24"/>
          <w:lang w:val="en-US" w:eastAsia="en-GB"/>
        </w:rPr>
        <w:lastRenderedPageBreak/>
        <w:t>Bribery, &amp; Corruption Policy and Whistle blowing Policy</w:t>
      </w:r>
      <w:r w:rsidR="009B7F79">
        <w:rPr>
          <w:rFonts w:eastAsiaTheme="minorEastAsia" w:cstheme="minorHAnsi"/>
          <w:color w:val="000000"/>
          <w:kern w:val="24"/>
          <w:sz w:val="24"/>
          <w:szCs w:val="24"/>
          <w:lang w:val="en-US" w:eastAsia="en-GB"/>
        </w:rPr>
        <w:t xml:space="preserve"> (see link below)</w:t>
      </w:r>
      <w:r w:rsidRPr="003C2854" w:rsidR="00005FAF">
        <w:rPr>
          <w:rFonts w:eastAsiaTheme="minorEastAsia" w:cstheme="minorHAnsi"/>
          <w:color w:val="000000"/>
          <w:kern w:val="24"/>
          <w:sz w:val="24"/>
          <w:szCs w:val="24"/>
          <w:lang w:val="en-US" w:eastAsia="en-GB"/>
        </w:rPr>
        <w:t xml:space="preserve">.  </w:t>
      </w:r>
      <w:r w:rsidRPr="003C2854">
        <w:rPr>
          <w:rFonts w:eastAsiaTheme="minorEastAsia" w:cstheme="minorHAnsi"/>
          <w:color w:val="000000"/>
          <w:kern w:val="24"/>
          <w:sz w:val="24"/>
          <w:szCs w:val="24"/>
          <w:lang w:val="en-US" w:eastAsia="en-GB"/>
        </w:rPr>
        <w:t xml:space="preserve">This sets out the procedures to be followed by staff where instances of fraud, bribery, and corruption are suspected or detected. </w:t>
      </w:r>
      <w:hyperlink w:history="1" r:id="rId8">
        <w:r w:rsidRPr="00B31399" w:rsidR="00A73910">
          <w:rPr>
            <w:rStyle w:val="Hyperlink"/>
            <w:rFonts w:eastAsiaTheme="minorEastAsia" w:cstheme="minorHAnsi"/>
            <w:color w:val="auto"/>
            <w:kern w:val="24"/>
            <w:sz w:val="24"/>
            <w:szCs w:val="24"/>
            <w:lang w:val="en-US" w:eastAsia="en-GB"/>
          </w:rPr>
          <w:t>https://staffnet.valeofglamorgan.gov.uk/Documents/Directorates/Resources/HR/HR-Policies/Whistleblowing-Policy.pdf</w:t>
        </w:r>
      </w:hyperlink>
    </w:p>
    <w:p w:rsidRPr="00B31399" w:rsidR="00A73910" w:rsidP="000200ED" w:rsidRDefault="00A73910" w14:paraId="2B9FDA11" w14:textId="77777777">
      <w:pPr>
        <w:spacing w:after="0" w:line="276" w:lineRule="auto"/>
        <w:contextualSpacing/>
        <w:rPr>
          <w:rFonts w:eastAsiaTheme="minorEastAsia" w:cstheme="minorHAnsi"/>
          <w:kern w:val="24"/>
          <w:sz w:val="24"/>
          <w:szCs w:val="24"/>
          <w:lang w:val="en-US" w:eastAsia="en-GB"/>
        </w:rPr>
      </w:pPr>
    </w:p>
    <w:p w:rsidRPr="009B7F79" w:rsidR="00005FAF" w:rsidP="000200ED" w:rsidRDefault="00005FAF" w14:paraId="6DD9EF8C" w14:textId="3364A1A3">
      <w:pPr>
        <w:spacing w:line="276" w:lineRule="auto"/>
        <w:rPr>
          <w:rFonts w:eastAsiaTheme="minorEastAsia" w:cstheme="minorHAnsi"/>
          <w:b/>
          <w:bCs/>
          <w:color w:val="000000" w:themeColor="text1"/>
          <w:kern w:val="24"/>
          <w:sz w:val="24"/>
          <w:szCs w:val="24"/>
          <w:lang w:val="en-US"/>
        </w:rPr>
      </w:pPr>
      <w:r w:rsidRPr="009B7F79">
        <w:rPr>
          <w:rFonts w:eastAsiaTheme="minorEastAsia" w:cstheme="minorHAnsi"/>
          <w:b/>
          <w:bCs/>
          <w:color w:val="000000" w:themeColor="text1"/>
          <w:kern w:val="24"/>
          <w:sz w:val="24"/>
          <w:szCs w:val="24"/>
          <w:lang w:val="en-US"/>
        </w:rPr>
        <w:t>In all instances of suspected fraud, retain all original copies of paperwork or emails relating to the suspect case</w:t>
      </w:r>
      <w:r w:rsidRPr="009B7F79" w:rsidR="00532DD9">
        <w:rPr>
          <w:rFonts w:eastAsiaTheme="minorEastAsia" w:cstheme="minorHAnsi"/>
          <w:b/>
          <w:bCs/>
          <w:color w:val="000000" w:themeColor="text1"/>
          <w:kern w:val="24"/>
          <w:sz w:val="24"/>
          <w:szCs w:val="24"/>
          <w:lang w:val="en-US"/>
        </w:rPr>
        <w:t xml:space="preserve"> and r</w:t>
      </w:r>
      <w:r w:rsidRPr="009B7F79">
        <w:rPr>
          <w:rFonts w:eastAsiaTheme="minorEastAsia" w:cstheme="minorHAnsi"/>
          <w:b/>
          <w:bCs/>
          <w:color w:val="000000" w:themeColor="text1"/>
          <w:kern w:val="24"/>
          <w:sz w:val="24"/>
          <w:szCs w:val="24"/>
          <w:lang w:val="en-US"/>
        </w:rPr>
        <w:t>eport the issue to Internal Audit</w:t>
      </w:r>
      <w:r w:rsidRPr="009B7F79" w:rsidR="000200ED">
        <w:rPr>
          <w:rFonts w:eastAsiaTheme="minorEastAsia" w:cstheme="minorHAnsi"/>
          <w:b/>
          <w:bCs/>
          <w:color w:val="000000" w:themeColor="text1"/>
          <w:kern w:val="24"/>
          <w:sz w:val="24"/>
          <w:szCs w:val="24"/>
          <w:lang w:val="en-US"/>
        </w:rPr>
        <w:t xml:space="preserve">, by contacting: </w:t>
      </w:r>
    </w:p>
    <w:p w:rsidR="006D6DE8" w:rsidP="000200ED" w:rsidRDefault="006D6DE8" w14:paraId="2028E77C" w14:textId="457020FF">
      <w:pPr>
        <w:spacing w:line="276" w:lineRule="auto"/>
        <w:rPr>
          <w:rFonts w:eastAsiaTheme="minorEastAsia" w:cstheme="minorHAnsi"/>
          <w:color w:val="000000" w:themeColor="text1"/>
          <w:kern w:val="24"/>
          <w:sz w:val="24"/>
          <w:szCs w:val="24"/>
          <w:lang w:val="en-US"/>
        </w:rPr>
      </w:pPr>
      <w:r w:rsidRPr="009B7F79">
        <w:rPr>
          <w:rFonts w:eastAsiaTheme="minorEastAsia" w:cstheme="minorHAnsi"/>
          <w:color w:val="000000" w:themeColor="text1"/>
          <w:kern w:val="24"/>
          <w:sz w:val="24"/>
          <w:szCs w:val="24"/>
          <w:lang w:val="en-US"/>
        </w:rPr>
        <w:t>Joan Davies:</w:t>
      </w:r>
      <w:r>
        <w:rPr>
          <w:rFonts w:eastAsiaTheme="minorEastAsia" w:cstheme="minorHAnsi"/>
          <w:color w:val="000000" w:themeColor="text1"/>
          <w:kern w:val="24"/>
          <w:sz w:val="24"/>
          <w:szCs w:val="24"/>
          <w:lang w:val="en-US"/>
        </w:rPr>
        <w:t xml:space="preserve"> </w:t>
      </w:r>
      <w:hyperlink w:history="1" r:id="rId9">
        <w:r w:rsidRPr="006D6DE8">
          <w:rPr>
            <w:rStyle w:val="Hyperlink"/>
            <w:rFonts w:eastAsiaTheme="minorEastAsia" w:cstheme="minorHAnsi"/>
            <w:color w:val="auto"/>
            <w:kern w:val="24"/>
            <w:sz w:val="24"/>
            <w:szCs w:val="24"/>
            <w:lang w:val="en-US"/>
          </w:rPr>
          <w:t>jdavies@valeofglamorgan.gov.uk</w:t>
        </w:r>
      </w:hyperlink>
      <w:r w:rsidRPr="006D6DE8">
        <w:rPr>
          <w:rFonts w:eastAsiaTheme="minorEastAsia" w:cstheme="minorHAnsi"/>
          <w:kern w:val="24"/>
          <w:sz w:val="24"/>
          <w:szCs w:val="24"/>
          <w:lang w:val="en-US"/>
        </w:rPr>
        <w:t xml:space="preserve"> </w:t>
      </w:r>
    </w:p>
    <w:p w:rsidRPr="003C2854" w:rsidR="006D6DE8" w:rsidP="000200ED" w:rsidRDefault="006D6DE8" w14:paraId="47159458" w14:textId="3B0329C4">
      <w:pPr>
        <w:spacing w:line="276" w:lineRule="auto"/>
        <w:rPr>
          <w:rFonts w:eastAsiaTheme="minorEastAsia" w:cstheme="minorHAnsi"/>
          <w:color w:val="000000" w:themeColor="text1"/>
          <w:kern w:val="24"/>
          <w:sz w:val="24"/>
          <w:szCs w:val="24"/>
          <w:lang w:val="en-US"/>
        </w:rPr>
      </w:pPr>
      <w:r w:rsidRPr="009B7F79">
        <w:rPr>
          <w:rFonts w:eastAsiaTheme="minorEastAsia" w:cstheme="minorHAnsi"/>
          <w:color w:val="000000" w:themeColor="text1"/>
          <w:kern w:val="24"/>
          <w:sz w:val="24"/>
          <w:szCs w:val="24"/>
          <w:lang w:val="en-US"/>
        </w:rPr>
        <w:t>Nic Galvin:</w:t>
      </w:r>
      <w:r>
        <w:rPr>
          <w:rFonts w:eastAsiaTheme="minorEastAsia" w:cstheme="minorHAnsi"/>
          <w:color w:val="000000" w:themeColor="text1"/>
          <w:kern w:val="24"/>
          <w:sz w:val="24"/>
          <w:szCs w:val="24"/>
          <w:lang w:val="en-US"/>
        </w:rPr>
        <w:t xml:space="preserve"> </w:t>
      </w:r>
      <w:r w:rsidRPr="006D6DE8">
        <w:rPr>
          <w:rFonts w:eastAsiaTheme="minorEastAsia" w:cstheme="minorHAnsi"/>
          <w:color w:val="000000" w:themeColor="text1"/>
          <w:kern w:val="24"/>
          <w:sz w:val="24"/>
          <w:szCs w:val="24"/>
          <w:u w:val="single"/>
          <w:lang w:val="en-US"/>
        </w:rPr>
        <w:t>ngalvin@valeofglamorgan.gov.uk</w:t>
      </w:r>
    </w:p>
    <w:p w:rsidRPr="003C2854" w:rsidR="002B6372" w:rsidP="002B6372" w:rsidRDefault="003C2854" w14:paraId="750BCB22" w14:textId="283CF8AE">
      <w:pPr>
        <w:rPr>
          <w:kern w:val="2"/>
          <w:sz w:val="24"/>
          <w:szCs w:val="24"/>
          <w14:ligatures w14:val="standardContextual"/>
        </w:rPr>
      </w:pPr>
      <w:r w:rsidRPr="003C2854">
        <w:rPr>
          <w:kern w:val="2"/>
          <w:sz w:val="24"/>
          <w:szCs w:val="24"/>
          <w14:ligatures w14:val="standardContextual"/>
        </w:rPr>
        <w:t xml:space="preserve">You can also report your concerns confidentially using the Speak Out online form, </w:t>
      </w:r>
      <w:r w:rsidR="0030519E">
        <w:rPr>
          <w:kern w:val="2"/>
          <w:sz w:val="24"/>
          <w:szCs w:val="24"/>
          <w14:ligatures w14:val="standardContextual"/>
        </w:rPr>
        <w:t xml:space="preserve">via </w:t>
      </w:r>
      <w:r w:rsidRPr="003C2854">
        <w:rPr>
          <w:kern w:val="2"/>
          <w:sz w:val="24"/>
          <w:szCs w:val="24"/>
          <w14:ligatures w14:val="standardContextual"/>
        </w:rPr>
        <w:t xml:space="preserve">email or </w:t>
      </w:r>
      <w:r w:rsidR="0030519E">
        <w:rPr>
          <w:kern w:val="2"/>
          <w:sz w:val="24"/>
          <w:szCs w:val="24"/>
          <w14:ligatures w14:val="standardContextual"/>
        </w:rPr>
        <w:t xml:space="preserve">on the </w:t>
      </w:r>
      <w:r w:rsidRPr="003C2854">
        <w:rPr>
          <w:kern w:val="2"/>
          <w:sz w:val="24"/>
          <w:szCs w:val="24"/>
          <w14:ligatures w14:val="standardContextual"/>
        </w:rPr>
        <w:t>phone line</w:t>
      </w:r>
      <w:r w:rsidR="002B6372">
        <w:rPr>
          <w:kern w:val="2"/>
          <w:sz w:val="24"/>
          <w:szCs w:val="24"/>
          <w14:ligatures w14:val="standardContextual"/>
        </w:rPr>
        <w:t xml:space="preserve"> listed below.  A</w:t>
      </w:r>
      <w:r w:rsidRPr="003C2854" w:rsidR="002B6372">
        <w:rPr>
          <w:kern w:val="2"/>
          <w:sz w:val="24"/>
          <w:szCs w:val="24"/>
          <w14:ligatures w14:val="standardContextual"/>
        </w:rPr>
        <w:t>lternatively, if you prefer, you can report your concerns directly to your line manager.</w:t>
      </w:r>
    </w:p>
    <w:p w:rsidRPr="003C2854" w:rsidR="003C2854" w:rsidP="003C2854" w:rsidRDefault="003C2854" w14:paraId="2464E83C" w14:textId="6CF1745D">
      <w:pPr>
        <w:rPr>
          <w:color w:val="2F5496" w:themeColor="accent1" w:themeShade="BF"/>
          <w:kern w:val="2"/>
          <w:sz w:val="24"/>
          <w:szCs w:val="24"/>
          <w14:ligatures w14:val="standardContextual"/>
        </w:rPr>
      </w:pPr>
      <w:r w:rsidRPr="009B7F79">
        <w:rPr>
          <w:kern w:val="2"/>
          <w:sz w:val="24"/>
          <w:szCs w:val="24"/>
          <w14:ligatures w14:val="standardContextual"/>
        </w:rPr>
        <w:t>Email:</w:t>
      </w:r>
      <w:r w:rsidRPr="006D6DE8">
        <w:rPr>
          <w:kern w:val="2"/>
          <w:sz w:val="24"/>
          <w:szCs w:val="24"/>
          <w14:ligatures w14:val="standardContextual"/>
        </w:rPr>
        <w:t xml:space="preserve"> </w:t>
      </w:r>
      <w:hyperlink w:history="1" r:id="rId10">
        <w:r w:rsidRPr="0030519E" w:rsidR="002B6372">
          <w:rPr>
            <w:rStyle w:val="Hyperlink"/>
            <w:color w:val="auto"/>
            <w:kern w:val="2"/>
            <w:sz w:val="24"/>
            <w:szCs w:val="24"/>
            <w14:ligatures w14:val="standardContextual"/>
          </w:rPr>
          <w:t>speakout@valeofglamorgan.gov.uk</w:t>
        </w:r>
      </w:hyperlink>
      <w:r w:rsidRPr="003C2854">
        <w:rPr>
          <w:kern w:val="2"/>
          <w:sz w:val="24"/>
          <w:szCs w:val="24"/>
          <w14:ligatures w14:val="standardContextual"/>
        </w:rPr>
        <w:t xml:space="preserve"> </w:t>
      </w:r>
      <w:r w:rsidR="002B6372">
        <w:rPr>
          <w:kern w:val="2"/>
          <w:sz w:val="24"/>
          <w:szCs w:val="24"/>
          <w14:ligatures w14:val="standardContextual"/>
        </w:rPr>
        <w:tab/>
      </w:r>
      <w:r w:rsidR="002B6372">
        <w:rPr>
          <w:kern w:val="2"/>
          <w:sz w:val="24"/>
          <w:szCs w:val="24"/>
          <w14:ligatures w14:val="standardContextual"/>
        </w:rPr>
        <w:tab/>
      </w:r>
      <w:r w:rsidRPr="009B7F79">
        <w:rPr>
          <w:kern w:val="2"/>
          <w:sz w:val="24"/>
          <w:szCs w:val="24"/>
          <w14:ligatures w14:val="standardContextual"/>
        </w:rPr>
        <w:t>Telephone:</w:t>
      </w:r>
      <w:r w:rsidRPr="003C2854">
        <w:rPr>
          <w:b/>
          <w:bCs/>
          <w:color w:val="2F5496" w:themeColor="accent1" w:themeShade="BF"/>
          <w:kern w:val="2"/>
          <w:sz w:val="24"/>
          <w:szCs w:val="24"/>
          <w14:ligatures w14:val="standardContextual"/>
        </w:rPr>
        <w:t xml:space="preserve"> </w:t>
      </w:r>
      <w:r w:rsidRPr="003C2854">
        <w:rPr>
          <w:kern w:val="2"/>
          <w:sz w:val="24"/>
          <w:szCs w:val="24"/>
          <w14:ligatures w14:val="standardContextual"/>
        </w:rPr>
        <w:t>01446 731115</w:t>
      </w:r>
    </w:p>
    <w:p w:rsidRPr="0060092B" w:rsidR="00082665" w:rsidP="000200ED" w:rsidRDefault="00082665" w14:paraId="123B6F95" w14:textId="2AAD8357">
      <w:pPr>
        <w:spacing w:line="276" w:lineRule="auto"/>
        <w:rPr>
          <w:rFonts w:cstheme="minorHAnsi"/>
          <w:b/>
          <w:bCs/>
          <w:color w:val="2F5496" w:themeColor="accent1" w:themeShade="BF"/>
          <w:sz w:val="28"/>
          <w:szCs w:val="28"/>
        </w:rPr>
      </w:pPr>
      <w:r w:rsidRPr="0060092B">
        <w:rPr>
          <w:rFonts w:cstheme="minorHAnsi"/>
          <w:b/>
          <w:bCs/>
          <w:color w:val="2F5496" w:themeColor="accent1" w:themeShade="BF"/>
          <w:sz w:val="28"/>
          <w:szCs w:val="28"/>
        </w:rPr>
        <w:t xml:space="preserve">Message for staff: </w:t>
      </w:r>
      <w:r w:rsidRPr="0030519E">
        <w:rPr>
          <w:rFonts w:cstheme="minorHAnsi"/>
          <w:sz w:val="28"/>
          <w:szCs w:val="28"/>
        </w:rPr>
        <w:t xml:space="preserve">Council to take part in anti-fraud </w:t>
      </w:r>
      <w:r w:rsidRPr="0030519E" w:rsidR="00532DD9">
        <w:rPr>
          <w:rFonts w:cstheme="minorHAnsi"/>
          <w:sz w:val="28"/>
          <w:szCs w:val="28"/>
        </w:rPr>
        <w:t>exercise</w:t>
      </w:r>
      <w:r w:rsidRPr="0030519E" w:rsidR="00B5147D">
        <w:rPr>
          <w:rFonts w:cstheme="minorHAnsi"/>
          <w:sz w:val="28"/>
          <w:szCs w:val="28"/>
        </w:rPr>
        <w:t>.</w:t>
      </w:r>
    </w:p>
    <w:p w:rsidRPr="00333864" w:rsidR="00082665" w:rsidP="000200ED" w:rsidRDefault="00082665" w14:paraId="2F227FD9" w14:textId="0FBBFEA3">
      <w:pPr>
        <w:spacing w:line="276" w:lineRule="auto"/>
        <w:rPr>
          <w:rFonts w:cstheme="minorHAnsi"/>
          <w:sz w:val="24"/>
          <w:szCs w:val="24"/>
        </w:rPr>
      </w:pPr>
      <w:r w:rsidRPr="00333864">
        <w:rPr>
          <w:rFonts w:cstheme="minorHAnsi"/>
          <w:sz w:val="24"/>
          <w:szCs w:val="24"/>
        </w:rPr>
        <w:t xml:space="preserve">As part of the National Fraud Initiative, </w:t>
      </w:r>
      <w:r w:rsidR="00532DD9">
        <w:rPr>
          <w:rFonts w:cstheme="minorHAnsi"/>
          <w:sz w:val="24"/>
          <w:szCs w:val="24"/>
        </w:rPr>
        <w:t xml:space="preserve">The Vale of Glamorgan </w:t>
      </w:r>
      <w:r w:rsidRPr="00333864">
        <w:rPr>
          <w:rFonts w:cstheme="minorHAnsi"/>
          <w:sz w:val="24"/>
          <w:szCs w:val="24"/>
        </w:rPr>
        <w:t xml:space="preserve">Council </w:t>
      </w:r>
      <w:r w:rsidR="0030519E">
        <w:rPr>
          <w:rFonts w:cstheme="minorHAnsi"/>
          <w:sz w:val="24"/>
          <w:szCs w:val="24"/>
        </w:rPr>
        <w:t>participate</w:t>
      </w:r>
      <w:r w:rsidRPr="00333864">
        <w:rPr>
          <w:rFonts w:cstheme="minorHAnsi"/>
          <w:sz w:val="24"/>
          <w:szCs w:val="24"/>
        </w:rPr>
        <w:t xml:space="preserve"> in a computerised data-matching exercise with the office of the Auditor General for Wales.</w:t>
      </w:r>
    </w:p>
    <w:p w:rsidRPr="00333864" w:rsidR="00082665" w:rsidP="000200ED" w:rsidRDefault="00082665" w14:paraId="5ECA8FB3" w14:textId="77777777">
      <w:pPr>
        <w:spacing w:line="276" w:lineRule="auto"/>
        <w:rPr>
          <w:rFonts w:cstheme="minorHAnsi"/>
          <w:sz w:val="24"/>
          <w:szCs w:val="24"/>
        </w:rPr>
      </w:pPr>
      <w:r w:rsidRPr="00333864">
        <w:rPr>
          <w:rFonts w:cstheme="minorHAnsi"/>
          <w:sz w:val="24"/>
          <w:szCs w:val="24"/>
        </w:rPr>
        <w:t>Computerised data-matching involves comparing personal information held by different organisations. Where matches are found, it can indicate an inconsistency which requires further investigation, and can reveal instances where claims and payments may have been made either fraudulently or in error.</w:t>
      </w:r>
    </w:p>
    <w:p w:rsidRPr="00333864" w:rsidR="00082665" w:rsidP="000200ED" w:rsidRDefault="00082665" w14:paraId="3570B522" w14:textId="77777777">
      <w:pPr>
        <w:spacing w:line="276" w:lineRule="auto"/>
        <w:rPr>
          <w:rFonts w:cstheme="minorHAnsi"/>
          <w:sz w:val="24"/>
          <w:szCs w:val="24"/>
        </w:rPr>
      </w:pPr>
      <w:r w:rsidRPr="00333864">
        <w:rPr>
          <w:rFonts w:cstheme="minorHAnsi"/>
          <w:sz w:val="24"/>
          <w:szCs w:val="24"/>
        </w:rPr>
        <w:t>To support this, the council will provide specific data to the Auditor General which will be used under the Public Audit (Wales) Act 2004.</w:t>
      </w:r>
    </w:p>
    <w:p w:rsidR="00082665" w:rsidP="000200ED" w:rsidRDefault="00082665" w14:paraId="4F233664" w14:textId="0B572AE1">
      <w:pPr>
        <w:spacing w:line="276" w:lineRule="auto"/>
        <w:rPr>
          <w:rFonts w:cstheme="minorHAnsi"/>
          <w:sz w:val="24"/>
          <w:szCs w:val="24"/>
        </w:rPr>
      </w:pPr>
      <w:r w:rsidRPr="00333864">
        <w:rPr>
          <w:rFonts w:cstheme="minorHAnsi"/>
          <w:sz w:val="24"/>
          <w:szCs w:val="24"/>
        </w:rPr>
        <w:t xml:space="preserve">While it is not necessary to obtain the consent of any individuals concerned under the terms of the Data Protection Act 2018 and the UK General Data Protection Regulation (GDPR), the data-matching will be carried out in full accordance with </w:t>
      </w:r>
      <w:r w:rsidR="00AB35D0">
        <w:rPr>
          <w:rFonts w:cstheme="minorHAnsi"/>
          <w:sz w:val="24"/>
          <w:szCs w:val="24"/>
        </w:rPr>
        <w:t>an appropriate code of practice.</w:t>
      </w:r>
    </w:p>
    <w:p w:rsidRPr="00AB35D0" w:rsidR="006D6DE8" w:rsidP="006D6DE8" w:rsidRDefault="006D6DE8" w14:paraId="410F72B1" w14:textId="061FFDC2">
      <w:pPr>
        <w:spacing w:line="276" w:lineRule="auto"/>
        <w:jc w:val="right"/>
        <w:rPr>
          <w:rFonts w:cstheme="minorHAnsi"/>
          <w:sz w:val="24"/>
          <w:szCs w:val="24"/>
        </w:rPr>
      </w:pPr>
    </w:p>
    <w:sectPr w:rsidRPr="00AB35D0" w:rsidR="006D6D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705D1" w14:textId="77777777" w:rsidR="000256C0" w:rsidRDefault="000256C0" w:rsidP="0060092B">
      <w:pPr>
        <w:spacing w:after="0" w:line="240" w:lineRule="auto"/>
      </w:pPr>
      <w:r>
        <w:separator/>
      </w:r>
    </w:p>
  </w:endnote>
  <w:endnote w:type="continuationSeparator" w:id="0">
    <w:p w14:paraId="4DFDBAB1" w14:textId="77777777" w:rsidR="000256C0" w:rsidRDefault="000256C0" w:rsidP="00600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79751" w14:textId="77777777" w:rsidR="000256C0" w:rsidRDefault="000256C0" w:rsidP="0060092B">
      <w:pPr>
        <w:spacing w:after="0" w:line="240" w:lineRule="auto"/>
      </w:pPr>
      <w:r>
        <w:separator/>
      </w:r>
    </w:p>
  </w:footnote>
  <w:footnote w:type="continuationSeparator" w:id="0">
    <w:p w14:paraId="69C7D9BA" w14:textId="77777777" w:rsidR="000256C0" w:rsidRDefault="000256C0" w:rsidP="00600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E088A"/>
    <w:multiLevelType w:val="hybridMultilevel"/>
    <w:tmpl w:val="9A7C2F4C"/>
    <w:lvl w:ilvl="0" w:tplc="00C4A4FC">
      <w:start w:val="1"/>
      <w:numFmt w:val="bullet"/>
      <w:lvlText w:val="•"/>
      <w:lvlJc w:val="left"/>
      <w:pPr>
        <w:tabs>
          <w:tab w:val="num" w:pos="720"/>
        </w:tabs>
        <w:ind w:left="720" w:hanging="360"/>
      </w:pPr>
      <w:rPr>
        <w:rFonts w:ascii="Arial" w:hAnsi="Arial" w:hint="default"/>
      </w:rPr>
    </w:lvl>
    <w:lvl w:ilvl="1" w:tplc="D2CC9748" w:tentative="1">
      <w:start w:val="1"/>
      <w:numFmt w:val="bullet"/>
      <w:lvlText w:val="•"/>
      <w:lvlJc w:val="left"/>
      <w:pPr>
        <w:tabs>
          <w:tab w:val="num" w:pos="1440"/>
        </w:tabs>
        <w:ind w:left="1440" w:hanging="360"/>
      </w:pPr>
      <w:rPr>
        <w:rFonts w:ascii="Arial" w:hAnsi="Arial" w:hint="default"/>
      </w:rPr>
    </w:lvl>
    <w:lvl w:ilvl="2" w:tplc="3C60B584" w:tentative="1">
      <w:start w:val="1"/>
      <w:numFmt w:val="bullet"/>
      <w:lvlText w:val="•"/>
      <w:lvlJc w:val="left"/>
      <w:pPr>
        <w:tabs>
          <w:tab w:val="num" w:pos="2160"/>
        </w:tabs>
        <w:ind w:left="2160" w:hanging="360"/>
      </w:pPr>
      <w:rPr>
        <w:rFonts w:ascii="Arial" w:hAnsi="Arial" w:hint="default"/>
      </w:rPr>
    </w:lvl>
    <w:lvl w:ilvl="3" w:tplc="11C645FC" w:tentative="1">
      <w:start w:val="1"/>
      <w:numFmt w:val="bullet"/>
      <w:lvlText w:val="•"/>
      <w:lvlJc w:val="left"/>
      <w:pPr>
        <w:tabs>
          <w:tab w:val="num" w:pos="2880"/>
        </w:tabs>
        <w:ind w:left="2880" w:hanging="360"/>
      </w:pPr>
      <w:rPr>
        <w:rFonts w:ascii="Arial" w:hAnsi="Arial" w:hint="default"/>
      </w:rPr>
    </w:lvl>
    <w:lvl w:ilvl="4" w:tplc="2A5A07DE" w:tentative="1">
      <w:start w:val="1"/>
      <w:numFmt w:val="bullet"/>
      <w:lvlText w:val="•"/>
      <w:lvlJc w:val="left"/>
      <w:pPr>
        <w:tabs>
          <w:tab w:val="num" w:pos="3600"/>
        </w:tabs>
        <w:ind w:left="3600" w:hanging="360"/>
      </w:pPr>
      <w:rPr>
        <w:rFonts w:ascii="Arial" w:hAnsi="Arial" w:hint="default"/>
      </w:rPr>
    </w:lvl>
    <w:lvl w:ilvl="5" w:tplc="3CF8764E" w:tentative="1">
      <w:start w:val="1"/>
      <w:numFmt w:val="bullet"/>
      <w:lvlText w:val="•"/>
      <w:lvlJc w:val="left"/>
      <w:pPr>
        <w:tabs>
          <w:tab w:val="num" w:pos="4320"/>
        </w:tabs>
        <w:ind w:left="4320" w:hanging="360"/>
      </w:pPr>
      <w:rPr>
        <w:rFonts w:ascii="Arial" w:hAnsi="Arial" w:hint="default"/>
      </w:rPr>
    </w:lvl>
    <w:lvl w:ilvl="6" w:tplc="10109B7A" w:tentative="1">
      <w:start w:val="1"/>
      <w:numFmt w:val="bullet"/>
      <w:lvlText w:val="•"/>
      <w:lvlJc w:val="left"/>
      <w:pPr>
        <w:tabs>
          <w:tab w:val="num" w:pos="5040"/>
        </w:tabs>
        <w:ind w:left="5040" w:hanging="360"/>
      </w:pPr>
      <w:rPr>
        <w:rFonts w:ascii="Arial" w:hAnsi="Arial" w:hint="default"/>
      </w:rPr>
    </w:lvl>
    <w:lvl w:ilvl="7" w:tplc="1CB0D2EE" w:tentative="1">
      <w:start w:val="1"/>
      <w:numFmt w:val="bullet"/>
      <w:lvlText w:val="•"/>
      <w:lvlJc w:val="left"/>
      <w:pPr>
        <w:tabs>
          <w:tab w:val="num" w:pos="5760"/>
        </w:tabs>
        <w:ind w:left="5760" w:hanging="360"/>
      </w:pPr>
      <w:rPr>
        <w:rFonts w:ascii="Arial" w:hAnsi="Arial" w:hint="default"/>
      </w:rPr>
    </w:lvl>
    <w:lvl w:ilvl="8" w:tplc="838049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E0A43AF"/>
    <w:multiLevelType w:val="hybridMultilevel"/>
    <w:tmpl w:val="9392F1CA"/>
    <w:lvl w:ilvl="0" w:tplc="8CECBAA0">
      <w:start w:val="1"/>
      <w:numFmt w:val="bullet"/>
      <w:lvlText w:val="•"/>
      <w:lvlJc w:val="left"/>
      <w:pPr>
        <w:tabs>
          <w:tab w:val="num" w:pos="720"/>
        </w:tabs>
        <w:ind w:left="720" w:hanging="360"/>
      </w:pPr>
      <w:rPr>
        <w:rFonts w:ascii="Times New Roman" w:hAnsi="Times New Roman" w:hint="default"/>
      </w:rPr>
    </w:lvl>
    <w:lvl w:ilvl="1" w:tplc="FA703BD2" w:tentative="1">
      <w:start w:val="1"/>
      <w:numFmt w:val="bullet"/>
      <w:lvlText w:val="•"/>
      <w:lvlJc w:val="left"/>
      <w:pPr>
        <w:tabs>
          <w:tab w:val="num" w:pos="1440"/>
        </w:tabs>
        <w:ind w:left="1440" w:hanging="360"/>
      </w:pPr>
      <w:rPr>
        <w:rFonts w:ascii="Times New Roman" w:hAnsi="Times New Roman" w:hint="default"/>
      </w:rPr>
    </w:lvl>
    <w:lvl w:ilvl="2" w:tplc="33EE9ED0" w:tentative="1">
      <w:start w:val="1"/>
      <w:numFmt w:val="bullet"/>
      <w:lvlText w:val="•"/>
      <w:lvlJc w:val="left"/>
      <w:pPr>
        <w:tabs>
          <w:tab w:val="num" w:pos="2160"/>
        </w:tabs>
        <w:ind w:left="2160" w:hanging="360"/>
      </w:pPr>
      <w:rPr>
        <w:rFonts w:ascii="Times New Roman" w:hAnsi="Times New Roman" w:hint="default"/>
      </w:rPr>
    </w:lvl>
    <w:lvl w:ilvl="3" w:tplc="1DDA8216" w:tentative="1">
      <w:start w:val="1"/>
      <w:numFmt w:val="bullet"/>
      <w:lvlText w:val="•"/>
      <w:lvlJc w:val="left"/>
      <w:pPr>
        <w:tabs>
          <w:tab w:val="num" w:pos="2880"/>
        </w:tabs>
        <w:ind w:left="2880" w:hanging="360"/>
      </w:pPr>
      <w:rPr>
        <w:rFonts w:ascii="Times New Roman" w:hAnsi="Times New Roman" w:hint="default"/>
      </w:rPr>
    </w:lvl>
    <w:lvl w:ilvl="4" w:tplc="00F02FDA" w:tentative="1">
      <w:start w:val="1"/>
      <w:numFmt w:val="bullet"/>
      <w:lvlText w:val="•"/>
      <w:lvlJc w:val="left"/>
      <w:pPr>
        <w:tabs>
          <w:tab w:val="num" w:pos="3600"/>
        </w:tabs>
        <w:ind w:left="3600" w:hanging="360"/>
      </w:pPr>
      <w:rPr>
        <w:rFonts w:ascii="Times New Roman" w:hAnsi="Times New Roman" w:hint="default"/>
      </w:rPr>
    </w:lvl>
    <w:lvl w:ilvl="5" w:tplc="3450377C" w:tentative="1">
      <w:start w:val="1"/>
      <w:numFmt w:val="bullet"/>
      <w:lvlText w:val="•"/>
      <w:lvlJc w:val="left"/>
      <w:pPr>
        <w:tabs>
          <w:tab w:val="num" w:pos="4320"/>
        </w:tabs>
        <w:ind w:left="4320" w:hanging="360"/>
      </w:pPr>
      <w:rPr>
        <w:rFonts w:ascii="Times New Roman" w:hAnsi="Times New Roman" w:hint="default"/>
      </w:rPr>
    </w:lvl>
    <w:lvl w:ilvl="6" w:tplc="F618A220" w:tentative="1">
      <w:start w:val="1"/>
      <w:numFmt w:val="bullet"/>
      <w:lvlText w:val="•"/>
      <w:lvlJc w:val="left"/>
      <w:pPr>
        <w:tabs>
          <w:tab w:val="num" w:pos="5040"/>
        </w:tabs>
        <w:ind w:left="5040" w:hanging="360"/>
      </w:pPr>
      <w:rPr>
        <w:rFonts w:ascii="Times New Roman" w:hAnsi="Times New Roman" w:hint="default"/>
      </w:rPr>
    </w:lvl>
    <w:lvl w:ilvl="7" w:tplc="1D2EF12A" w:tentative="1">
      <w:start w:val="1"/>
      <w:numFmt w:val="bullet"/>
      <w:lvlText w:val="•"/>
      <w:lvlJc w:val="left"/>
      <w:pPr>
        <w:tabs>
          <w:tab w:val="num" w:pos="5760"/>
        </w:tabs>
        <w:ind w:left="5760" w:hanging="360"/>
      </w:pPr>
      <w:rPr>
        <w:rFonts w:ascii="Times New Roman" w:hAnsi="Times New Roman" w:hint="default"/>
      </w:rPr>
    </w:lvl>
    <w:lvl w:ilvl="8" w:tplc="8034AEC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A277179"/>
    <w:multiLevelType w:val="hybridMultilevel"/>
    <w:tmpl w:val="9ECA5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00A2062"/>
    <w:multiLevelType w:val="hybridMultilevel"/>
    <w:tmpl w:val="114C04A8"/>
    <w:lvl w:ilvl="0" w:tplc="016E183A">
      <w:start w:val="1"/>
      <w:numFmt w:val="bullet"/>
      <w:lvlText w:val="•"/>
      <w:lvlJc w:val="left"/>
      <w:pPr>
        <w:tabs>
          <w:tab w:val="num" w:pos="720"/>
        </w:tabs>
        <w:ind w:left="720" w:hanging="360"/>
      </w:pPr>
      <w:rPr>
        <w:rFonts w:ascii="Arial" w:hAnsi="Arial" w:hint="default"/>
      </w:rPr>
    </w:lvl>
    <w:lvl w:ilvl="1" w:tplc="E1C2647E" w:tentative="1">
      <w:start w:val="1"/>
      <w:numFmt w:val="bullet"/>
      <w:lvlText w:val="•"/>
      <w:lvlJc w:val="left"/>
      <w:pPr>
        <w:tabs>
          <w:tab w:val="num" w:pos="1440"/>
        </w:tabs>
        <w:ind w:left="1440" w:hanging="360"/>
      </w:pPr>
      <w:rPr>
        <w:rFonts w:ascii="Arial" w:hAnsi="Arial" w:hint="default"/>
      </w:rPr>
    </w:lvl>
    <w:lvl w:ilvl="2" w:tplc="B6488FAE" w:tentative="1">
      <w:start w:val="1"/>
      <w:numFmt w:val="bullet"/>
      <w:lvlText w:val="•"/>
      <w:lvlJc w:val="left"/>
      <w:pPr>
        <w:tabs>
          <w:tab w:val="num" w:pos="2160"/>
        </w:tabs>
        <w:ind w:left="2160" w:hanging="360"/>
      </w:pPr>
      <w:rPr>
        <w:rFonts w:ascii="Arial" w:hAnsi="Arial" w:hint="default"/>
      </w:rPr>
    </w:lvl>
    <w:lvl w:ilvl="3" w:tplc="83CEEF68" w:tentative="1">
      <w:start w:val="1"/>
      <w:numFmt w:val="bullet"/>
      <w:lvlText w:val="•"/>
      <w:lvlJc w:val="left"/>
      <w:pPr>
        <w:tabs>
          <w:tab w:val="num" w:pos="2880"/>
        </w:tabs>
        <w:ind w:left="2880" w:hanging="360"/>
      </w:pPr>
      <w:rPr>
        <w:rFonts w:ascii="Arial" w:hAnsi="Arial" w:hint="default"/>
      </w:rPr>
    </w:lvl>
    <w:lvl w:ilvl="4" w:tplc="12DE4C56" w:tentative="1">
      <w:start w:val="1"/>
      <w:numFmt w:val="bullet"/>
      <w:lvlText w:val="•"/>
      <w:lvlJc w:val="left"/>
      <w:pPr>
        <w:tabs>
          <w:tab w:val="num" w:pos="3600"/>
        </w:tabs>
        <w:ind w:left="3600" w:hanging="360"/>
      </w:pPr>
      <w:rPr>
        <w:rFonts w:ascii="Arial" w:hAnsi="Arial" w:hint="default"/>
      </w:rPr>
    </w:lvl>
    <w:lvl w:ilvl="5" w:tplc="E56288C8" w:tentative="1">
      <w:start w:val="1"/>
      <w:numFmt w:val="bullet"/>
      <w:lvlText w:val="•"/>
      <w:lvlJc w:val="left"/>
      <w:pPr>
        <w:tabs>
          <w:tab w:val="num" w:pos="4320"/>
        </w:tabs>
        <w:ind w:left="4320" w:hanging="360"/>
      </w:pPr>
      <w:rPr>
        <w:rFonts w:ascii="Arial" w:hAnsi="Arial" w:hint="default"/>
      </w:rPr>
    </w:lvl>
    <w:lvl w:ilvl="6" w:tplc="D250E01A" w:tentative="1">
      <w:start w:val="1"/>
      <w:numFmt w:val="bullet"/>
      <w:lvlText w:val="•"/>
      <w:lvlJc w:val="left"/>
      <w:pPr>
        <w:tabs>
          <w:tab w:val="num" w:pos="5040"/>
        </w:tabs>
        <w:ind w:left="5040" w:hanging="360"/>
      </w:pPr>
      <w:rPr>
        <w:rFonts w:ascii="Arial" w:hAnsi="Arial" w:hint="default"/>
      </w:rPr>
    </w:lvl>
    <w:lvl w:ilvl="7" w:tplc="F830138A" w:tentative="1">
      <w:start w:val="1"/>
      <w:numFmt w:val="bullet"/>
      <w:lvlText w:val="•"/>
      <w:lvlJc w:val="left"/>
      <w:pPr>
        <w:tabs>
          <w:tab w:val="num" w:pos="5760"/>
        </w:tabs>
        <w:ind w:left="5760" w:hanging="360"/>
      </w:pPr>
      <w:rPr>
        <w:rFonts w:ascii="Arial" w:hAnsi="Arial" w:hint="default"/>
      </w:rPr>
    </w:lvl>
    <w:lvl w:ilvl="8" w:tplc="184C6E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0CE189D"/>
    <w:multiLevelType w:val="multilevel"/>
    <w:tmpl w:val="C536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2035246">
    <w:abstractNumId w:val="4"/>
  </w:num>
  <w:num w:numId="2" w16cid:durableId="2014184829">
    <w:abstractNumId w:val="3"/>
  </w:num>
  <w:num w:numId="3" w16cid:durableId="990984558">
    <w:abstractNumId w:val="0"/>
  </w:num>
  <w:num w:numId="4" w16cid:durableId="323901360">
    <w:abstractNumId w:val="2"/>
  </w:num>
  <w:num w:numId="5" w16cid:durableId="1455172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1AC"/>
    <w:rsid w:val="00005FAF"/>
    <w:rsid w:val="000068D8"/>
    <w:rsid w:val="000200ED"/>
    <w:rsid w:val="000256C0"/>
    <w:rsid w:val="00031CE7"/>
    <w:rsid w:val="00041E99"/>
    <w:rsid w:val="00082665"/>
    <w:rsid w:val="00094E3D"/>
    <w:rsid w:val="000B370E"/>
    <w:rsid w:val="000E161E"/>
    <w:rsid w:val="00173CC9"/>
    <w:rsid w:val="00181A35"/>
    <w:rsid w:val="001B6508"/>
    <w:rsid w:val="001E30BE"/>
    <w:rsid w:val="00254D6C"/>
    <w:rsid w:val="002571BF"/>
    <w:rsid w:val="002B6372"/>
    <w:rsid w:val="0030519E"/>
    <w:rsid w:val="00333864"/>
    <w:rsid w:val="003C2854"/>
    <w:rsid w:val="003E132B"/>
    <w:rsid w:val="0048182B"/>
    <w:rsid w:val="0053017E"/>
    <w:rsid w:val="00532DD9"/>
    <w:rsid w:val="0060092B"/>
    <w:rsid w:val="006D6DE8"/>
    <w:rsid w:val="00757F2D"/>
    <w:rsid w:val="00772BC5"/>
    <w:rsid w:val="007828C6"/>
    <w:rsid w:val="00980DCB"/>
    <w:rsid w:val="009B7F79"/>
    <w:rsid w:val="00A02C79"/>
    <w:rsid w:val="00A73910"/>
    <w:rsid w:val="00AB35D0"/>
    <w:rsid w:val="00B31399"/>
    <w:rsid w:val="00B5147D"/>
    <w:rsid w:val="00CB0AEA"/>
    <w:rsid w:val="00CB2321"/>
    <w:rsid w:val="00D00174"/>
    <w:rsid w:val="00D057A0"/>
    <w:rsid w:val="00ED25A8"/>
    <w:rsid w:val="00FA1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2F933"/>
  <w15:chartTrackingRefBased/>
  <w15:docId w15:val="{0826DE3B-732F-44B9-8B01-BD576838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A11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A11A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3338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1A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A11A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A11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A11AC"/>
    <w:rPr>
      <w:b/>
      <w:bCs/>
    </w:rPr>
  </w:style>
  <w:style w:type="character" w:styleId="Emphasis">
    <w:name w:val="Emphasis"/>
    <w:basedOn w:val="DefaultParagraphFont"/>
    <w:uiPriority w:val="20"/>
    <w:qFormat/>
    <w:rsid w:val="00FA11AC"/>
    <w:rPr>
      <w:i/>
      <w:iCs/>
    </w:rPr>
  </w:style>
  <w:style w:type="character" w:customStyle="1" w:styleId="Heading3Char">
    <w:name w:val="Heading 3 Char"/>
    <w:basedOn w:val="DefaultParagraphFont"/>
    <w:link w:val="Heading3"/>
    <w:uiPriority w:val="9"/>
    <w:semiHidden/>
    <w:rsid w:val="00333864"/>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005FAF"/>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05FAF"/>
    <w:rPr>
      <w:color w:val="0000FF"/>
      <w:u w:val="single"/>
    </w:rPr>
  </w:style>
  <w:style w:type="paragraph" w:styleId="Header">
    <w:name w:val="header"/>
    <w:basedOn w:val="Normal"/>
    <w:link w:val="HeaderChar"/>
    <w:uiPriority w:val="99"/>
    <w:unhideWhenUsed/>
    <w:rsid w:val="00600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92B"/>
  </w:style>
  <w:style w:type="paragraph" w:styleId="Footer">
    <w:name w:val="footer"/>
    <w:basedOn w:val="Normal"/>
    <w:link w:val="FooterChar"/>
    <w:uiPriority w:val="99"/>
    <w:unhideWhenUsed/>
    <w:rsid w:val="00600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92B"/>
  </w:style>
  <w:style w:type="character" w:styleId="UnresolvedMention">
    <w:name w:val="Unresolved Mention"/>
    <w:basedOn w:val="DefaultParagraphFont"/>
    <w:uiPriority w:val="99"/>
    <w:semiHidden/>
    <w:unhideWhenUsed/>
    <w:rsid w:val="002B6372"/>
    <w:rPr>
      <w:color w:val="605E5C"/>
      <w:shd w:val="clear" w:color="auto" w:fill="E1DFDD"/>
    </w:rPr>
  </w:style>
  <w:style w:type="character" w:styleId="FollowedHyperlink">
    <w:name w:val="FollowedHyperlink"/>
    <w:basedOn w:val="DefaultParagraphFont"/>
    <w:uiPriority w:val="99"/>
    <w:semiHidden/>
    <w:unhideWhenUsed/>
    <w:rsid w:val="00A739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77128">
      <w:bodyDiv w:val="1"/>
      <w:marLeft w:val="0"/>
      <w:marRight w:val="0"/>
      <w:marTop w:val="0"/>
      <w:marBottom w:val="0"/>
      <w:divBdr>
        <w:top w:val="none" w:sz="0" w:space="0" w:color="auto"/>
        <w:left w:val="none" w:sz="0" w:space="0" w:color="auto"/>
        <w:bottom w:val="none" w:sz="0" w:space="0" w:color="auto"/>
        <w:right w:val="none" w:sz="0" w:space="0" w:color="auto"/>
      </w:divBdr>
    </w:div>
    <w:div w:id="263734825">
      <w:bodyDiv w:val="1"/>
      <w:marLeft w:val="0"/>
      <w:marRight w:val="0"/>
      <w:marTop w:val="0"/>
      <w:marBottom w:val="0"/>
      <w:divBdr>
        <w:top w:val="none" w:sz="0" w:space="0" w:color="auto"/>
        <w:left w:val="none" w:sz="0" w:space="0" w:color="auto"/>
        <w:bottom w:val="none" w:sz="0" w:space="0" w:color="auto"/>
        <w:right w:val="none" w:sz="0" w:space="0" w:color="auto"/>
      </w:divBdr>
      <w:divsChild>
        <w:div w:id="585269208">
          <w:marLeft w:val="0"/>
          <w:marRight w:val="0"/>
          <w:marTop w:val="150"/>
          <w:marBottom w:val="0"/>
          <w:divBdr>
            <w:top w:val="none" w:sz="0" w:space="0" w:color="auto"/>
            <w:left w:val="none" w:sz="0" w:space="0" w:color="auto"/>
            <w:bottom w:val="none" w:sz="0" w:space="0" w:color="auto"/>
            <w:right w:val="none" w:sz="0" w:space="0" w:color="auto"/>
          </w:divBdr>
        </w:div>
        <w:div w:id="347220255">
          <w:marLeft w:val="0"/>
          <w:marRight w:val="0"/>
          <w:marTop w:val="150"/>
          <w:marBottom w:val="0"/>
          <w:divBdr>
            <w:top w:val="none" w:sz="0" w:space="0" w:color="auto"/>
            <w:left w:val="none" w:sz="0" w:space="0" w:color="auto"/>
            <w:bottom w:val="none" w:sz="0" w:space="0" w:color="auto"/>
            <w:right w:val="none" w:sz="0" w:space="0" w:color="auto"/>
          </w:divBdr>
        </w:div>
        <w:div w:id="21365557">
          <w:marLeft w:val="0"/>
          <w:marRight w:val="0"/>
          <w:marTop w:val="150"/>
          <w:marBottom w:val="0"/>
          <w:divBdr>
            <w:top w:val="none" w:sz="0" w:space="0" w:color="auto"/>
            <w:left w:val="none" w:sz="0" w:space="0" w:color="auto"/>
            <w:bottom w:val="none" w:sz="0" w:space="0" w:color="auto"/>
            <w:right w:val="none" w:sz="0" w:space="0" w:color="auto"/>
          </w:divBdr>
        </w:div>
      </w:divsChild>
    </w:div>
    <w:div w:id="366494969">
      <w:bodyDiv w:val="1"/>
      <w:marLeft w:val="0"/>
      <w:marRight w:val="0"/>
      <w:marTop w:val="0"/>
      <w:marBottom w:val="0"/>
      <w:divBdr>
        <w:top w:val="none" w:sz="0" w:space="0" w:color="auto"/>
        <w:left w:val="none" w:sz="0" w:space="0" w:color="auto"/>
        <w:bottom w:val="none" w:sz="0" w:space="0" w:color="auto"/>
        <w:right w:val="none" w:sz="0" w:space="0" w:color="auto"/>
      </w:divBdr>
    </w:div>
    <w:div w:id="782504423">
      <w:bodyDiv w:val="1"/>
      <w:marLeft w:val="0"/>
      <w:marRight w:val="0"/>
      <w:marTop w:val="0"/>
      <w:marBottom w:val="0"/>
      <w:divBdr>
        <w:top w:val="none" w:sz="0" w:space="0" w:color="auto"/>
        <w:left w:val="none" w:sz="0" w:space="0" w:color="auto"/>
        <w:bottom w:val="none" w:sz="0" w:space="0" w:color="auto"/>
        <w:right w:val="none" w:sz="0" w:space="0" w:color="auto"/>
      </w:divBdr>
    </w:div>
    <w:div w:id="1121075797">
      <w:bodyDiv w:val="1"/>
      <w:marLeft w:val="0"/>
      <w:marRight w:val="0"/>
      <w:marTop w:val="0"/>
      <w:marBottom w:val="0"/>
      <w:divBdr>
        <w:top w:val="none" w:sz="0" w:space="0" w:color="auto"/>
        <w:left w:val="none" w:sz="0" w:space="0" w:color="auto"/>
        <w:bottom w:val="none" w:sz="0" w:space="0" w:color="auto"/>
        <w:right w:val="none" w:sz="0" w:space="0" w:color="auto"/>
      </w:divBdr>
    </w:div>
    <w:div w:id="1664697907">
      <w:bodyDiv w:val="1"/>
      <w:marLeft w:val="0"/>
      <w:marRight w:val="0"/>
      <w:marTop w:val="0"/>
      <w:marBottom w:val="0"/>
      <w:divBdr>
        <w:top w:val="none" w:sz="0" w:space="0" w:color="auto"/>
        <w:left w:val="none" w:sz="0" w:space="0" w:color="auto"/>
        <w:bottom w:val="none" w:sz="0" w:space="0" w:color="auto"/>
        <w:right w:val="none" w:sz="0" w:space="0" w:color="auto"/>
      </w:divBdr>
    </w:div>
    <w:div w:id="1878465269">
      <w:bodyDiv w:val="1"/>
      <w:marLeft w:val="0"/>
      <w:marRight w:val="0"/>
      <w:marTop w:val="0"/>
      <w:marBottom w:val="0"/>
      <w:divBdr>
        <w:top w:val="none" w:sz="0" w:space="0" w:color="auto"/>
        <w:left w:val="none" w:sz="0" w:space="0" w:color="auto"/>
        <w:bottom w:val="none" w:sz="0" w:space="0" w:color="auto"/>
        <w:right w:val="none" w:sz="0" w:space="0" w:color="auto"/>
      </w:divBdr>
      <w:divsChild>
        <w:div w:id="126067815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ffnet.valeofglamorgan.gov.uk/Documents/Directorates/Resources/HR/HR-Policies/Whistleblowing-Policy.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peakout@valeofglamorgan.gov.uk" TargetMode="External"/><Relationship Id="rId4" Type="http://schemas.openxmlformats.org/officeDocument/2006/relationships/webSettings" Target="webSettings.xml"/><Relationship Id="rId9" Type="http://schemas.openxmlformats.org/officeDocument/2006/relationships/hyperlink" Target="mailto:jdavies@valeofglamorg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1115</Words>
  <Characters>5063</Characters>
  <Application>Microsoft Office Word</Application>
  <DocSecurity>0</DocSecurity>
  <Lines>174</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Fraud Awareness Week 12.11.23</dc:title>
  <dc:subject>
  </dc:subject>
  <dc:creator>Phillips, David</dc:creator>
  <cp:keywords>
  </cp:keywords>
  <dc:description>
  </dc:description>
  <cp:lastModifiedBy>Mark Griffiths</cp:lastModifiedBy>
  <cp:revision>16</cp:revision>
  <dcterms:created xsi:type="dcterms:W3CDTF">2023-11-02T08:01:00Z</dcterms:created>
  <dcterms:modified xsi:type="dcterms:W3CDTF">2023-11-10T14:59:32Z</dcterms:modified>
</cp:coreProperties>
</file>